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49519706" w14:textId="77777777" w:rsidR="007306B1" w:rsidRPr="0039788B" w:rsidRDefault="007306B1">
      <w:pPr>
        <w:spacing w:before="25" w:after="0" w:line="368" w:lineRule="exact"/>
        <w:ind w:left="2633" w:right="2834"/>
        <w:jc w:val="center"/>
        <w:rPr>
          <w:rFonts w:asciiTheme="minorHAnsi" w:hAnsiTheme="minorHAnsi" w:cstheme="minorHAnsi"/>
          <w:b/>
          <w:bCs/>
          <w:sz w:val="28"/>
          <w:szCs w:val="28"/>
          <w:u w:val="single"/>
        </w:rPr>
      </w:pPr>
    </w:p>
    <w:p w14:paraId="6F975B5B" w14:textId="73AB49DB" w:rsidR="00CF0746" w:rsidRPr="0039788B" w:rsidRDefault="00CF0746" w:rsidP="007306B1">
      <w:pPr>
        <w:pStyle w:val="NoSpacing"/>
        <w:jc w:val="center"/>
        <w:rPr>
          <w:b/>
          <w:bCs/>
          <w:sz w:val="28"/>
          <w:szCs w:val="28"/>
          <w:u w:val="single"/>
        </w:rPr>
      </w:pPr>
      <w:r w:rsidRPr="0039788B">
        <w:rPr>
          <w:b/>
          <w:bCs/>
          <w:sz w:val="28"/>
          <w:szCs w:val="28"/>
          <w:u w:val="single"/>
        </w:rPr>
        <w:t>RESE</w:t>
      </w:r>
      <w:r w:rsidRPr="0039788B">
        <w:rPr>
          <w:b/>
          <w:bCs/>
          <w:spacing w:val="-1"/>
          <w:sz w:val="28"/>
          <w:szCs w:val="28"/>
          <w:u w:val="single"/>
        </w:rPr>
        <w:t>A</w:t>
      </w:r>
      <w:r w:rsidRPr="0039788B">
        <w:rPr>
          <w:b/>
          <w:bCs/>
          <w:sz w:val="28"/>
          <w:szCs w:val="28"/>
          <w:u w:val="single"/>
        </w:rPr>
        <w:t>RCH S</w:t>
      </w:r>
      <w:r w:rsidRPr="0039788B">
        <w:rPr>
          <w:b/>
          <w:bCs/>
          <w:spacing w:val="-1"/>
          <w:sz w:val="28"/>
          <w:szCs w:val="28"/>
          <w:u w:val="single"/>
        </w:rPr>
        <w:t>T</w:t>
      </w:r>
      <w:r w:rsidRPr="0039788B">
        <w:rPr>
          <w:b/>
          <w:bCs/>
          <w:sz w:val="28"/>
          <w:szCs w:val="28"/>
          <w:u w:val="single"/>
        </w:rPr>
        <w:t>UDE</w:t>
      </w:r>
      <w:r w:rsidRPr="0039788B">
        <w:rPr>
          <w:b/>
          <w:bCs/>
          <w:spacing w:val="-1"/>
          <w:sz w:val="28"/>
          <w:szCs w:val="28"/>
          <w:u w:val="single"/>
        </w:rPr>
        <w:t>NT</w:t>
      </w:r>
      <w:r w:rsidRPr="0039788B">
        <w:rPr>
          <w:b/>
          <w:bCs/>
          <w:sz w:val="28"/>
          <w:szCs w:val="28"/>
          <w:u w:val="single"/>
        </w:rPr>
        <w:t xml:space="preserve">SHIP </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 xml:space="preserve">the </w:t>
      </w:r>
      <w:proofErr w:type="gramStart"/>
      <w:r w:rsidRPr="0039788B">
        <w:rPr>
          <w:rFonts w:ascii="Arial" w:hAnsi="Arial" w:cs="Arial"/>
          <w:sz w:val="20"/>
          <w:szCs w:val="20"/>
        </w:rPr>
        <w:t>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roofErr w:type="gramEnd"/>
      <w:r w:rsidRPr="0039788B">
        <w:rPr>
          <w:rFonts w:ascii="Arial" w:hAnsi="Arial" w:cs="Arial"/>
          <w:sz w:val="20"/>
          <w:szCs w:val="20"/>
        </w:rPr>
        <w:t>.</w:t>
      </w:r>
    </w:p>
    <w:p w14:paraId="4F183797" w14:textId="77777777" w:rsidR="00CF0746" w:rsidRPr="000A0294" w:rsidRDefault="00CF0746">
      <w:pPr>
        <w:spacing w:before="15" w:after="0" w:line="240" w:lineRule="exact"/>
        <w:rPr>
          <w:rFonts w:ascii="Arial" w:hAnsi="Arial" w:cs="Arial"/>
        </w:rPr>
      </w:pPr>
    </w:p>
    <w:tbl>
      <w:tblPr>
        <w:tblW w:w="10100" w:type="dxa"/>
        <w:tblInd w:w="101" w:type="dxa"/>
        <w:tblLayout w:type="fixed"/>
        <w:tblCellMar>
          <w:top w:w="57" w:type="dxa"/>
          <w:left w:w="57" w:type="dxa"/>
          <w:bottom w:w="57" w:type="dxa"/>
          <w:right w:w="113" w:type="dxa"/>
        </w:tblCellMar>
        <w:tblLook w:val="01E0" w:firstRow="1" w:lastRow="1" w:firstColumn="1" w:lastColumn="1" w:noHBand="0" w:noVBand="0"/>
      </w:tblPr>
      <w:tblGrid>
        <w:gridCol w:w="3090"/>
        <w:gridCol w:w="7010"/>
      </w:tblGrid>
      <w:tr w:rsidR="00CF0746" w:rsidRPr="0039788B" w14:paraId="7F628877" w14:textId="77777777" w:rsidTr="2922C075">
        <w:trPr>
          <w:trHeight w:hRule="exact" w:val="586"/>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32D5AEAF" w:rsidR="00CF0746" w:rsidRPr="0039788B" w:rsidRDefault="00932A19" w:rsidP="00932A19">
            <w:pPr>
              <w:spacing w:after="0" w:line="240" w:lineRule="auto"/>
              <w:ind w:right="-20"/>
              <w:rPr>
                <w:rFonts w:ascii="Arial" w:hAnsi="Arial" w:cs="Arial"/>
                <w:color w:val="000000"/>
                <w:sz w:val="18"/>
                <w:szCs w:val="18"/>
              </w:rPr>
            </w:pPr>
            <w:r>
              <w:rPr>
                <w:rFonts w:ascii="Arial" w:hAnsi="Arial" w:cs="Arial"/>
                <w:color w:val="000000"/>
                <w:sz w:val="18"/>
                <w:szCs w:val="18"/>
              </w:rPr>
              <w:t>School of Allied Health Professions and Pharmacy</w:t>
            </w:r>
          </w:p>
        </w:tc>
      </w:tr>
      <w:tr w:rsidR="00CF0746" w:rsidRPr="0039788B" w14:paraId="70BD6A5E" w14:textId="77777777" w:rsidTr="2922C075">
        <w:trPr>
          <w:trHeight w:hRule="exact" w:val="42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C111A" w14:textId="77777777" w:rsidR="007B55DB" w:rsidRPr="007B55DB" w:rsidRDefault="007B55DB" w:rsidP="007B55DB">
            <w:pPr>
              <w:spacing w:after="0" w:line="250" w:lineRule="exact"/>
              <w:ind w:right="-20"/>
              <w:rPr>
                <w:rFonts w:ascii="Arial" w:hAnsi="Arial" w:cs="Arial"/>
                <w:sz w:val="18"/>
                <w:szCs w:val="18"/>
              </w:rPr>
            </w:pPr>
            <w:r w:rsidRPr="007B55DB">
              <w:rPr>
                <w:rFonts w:ascii="Arial" w:hAnsi="Arial" w:cs="Arial"/>
                <w:sz w:val="18"/>
                <w:szCs w:val="18"/>
              </w:rPr>
              <w:t>DPHA2RD</w:t>
            </w:r>
          </w:p>
          <w:p w14:paraId="412CDA3F" w14:textId="7CC993F9" w:rsidR="00CF0746" w:rsidRPr="0039788B" w:rsidRDefault="00CF0746" w:rsidP="00EC11E2">
            <w:pPr>
              <w:spacing w:after="0" w:line="250" w:lineRule="exact"/>
              <w:ind w:right="-20"/>
              <w:rPr>
                <w:rFonts w:ascii="Arial" w:hAnsi="Arial" w:cs="Arial"/>
                <w:sz w:val="18"/>
                <w:szCs w:val="18"/>
              </w:rPr>
            </w:pPr>
          </w:p>
        </w:tc>
      </w:tr>
      <w:tr w:rsidR="00CF0746" w:rsidRPr="0039788B" w14:paraId="0DD14368" w14:textId="77777777" w:rsidTr="2922C075">
        <w:trPr>
          <w:trHeight w:hRule="exact" w:val="87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14735BFA" w:rsidR="00696AF0" w:rsidRPr="0039788B" w:rsidRDefault="00D20EC4" w:rsidP="0057204D">
            <w:pPr>
              <w:spacing w:after="0" w:line="254" w:lineRule="exact"/>
              <w:ind w:right="298"/>
              <w:rPr>
                <w:rFonts w:ascii="Arial" w:hAnsi="Arial" w:cs="Arial"/>
                <w:sz w:val="18"/>
                <w:szCs w:val="18"/>
              </w:rPr>
            </w:pPr>
            <w:r w:rsidRPr="00D20EC4">
              <w:rPr>
                <w:rFonts w:ascii="Arial" w:hAnsi="Arial" w:cs="Arial"/>
                <w:sz w:val="18"/>
                <w:szCs w:val="18"/>
              </w:rPr>
              <w:t>https://www.keele.ac.uk/ahpp/ourpeople/johannesreynisson/</w:t>
            </w:r>
          </w:p>
        </w:tc>
      </w:tr>
      <w:tr w:rsidR="00CF0746" w:rsidRPr="0039788B" w14:paraId="743D8F07" w14:textId="77777777" w:rsidTr="00F54233">
        <w:trPr>
          <w:trHeight w:hRule="exact" w:val="1007"/>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39788B" w:rsidRDefault="00CF0746">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B9734" w14:textId="77777777" w:rsidR="00F54233" w:rsidRDefault="00F54233" w:rsidP="00EC11E2">
            <w:pPr>
              <w:spacing w:after="0" w:line="251" w:lineRule="exact"/>
              <w:ind w:right="-20"/>
              <w:rPr>
                <w:rFonts w:ascii="Arial" w:hAnsi="Arial" w:cs="Arial"/>
                <w:sz w:val="18"/>
                <w:szCs w:val="18"/>
              </w:rPr>
            </w:pPr>
            <w:r>
              <w:rPr>
                <w:rFonts w:ascii="Arial" w:hAnsi="Arial" w:cs="Arial"/>
                <w:sz w:val="18"/>
                <w:szCs w:val="18"/>
              </w:rPr>
              <w:t>Topic: Drug discovery and design</w:t>
            </w:r>
          </w:p>
          <w:p w14:paraId="4C019853" w14:textId="3A27816A" w:rsidR="0039104F" w:rsidRPr="0039788B" w:rsidRDefault="00F54233" w:rsidP="00F54233">
            <w:pPr>
              <w:spacing w:after="0" w:line="251" w:lineRule="exact"/>
              <w:ind w:right="-20"/>
              <w:rPr>
                <w:rFonts w:ascii="Arial" w:hAnsi="Arial" w:cs="Arial"/>
                <w:sz w:val="18"/>
                <w:szCs w:val="18"/>
              </w:rPr>
            </w:pPr>
            <w:r>
              <w:rPr>
                <w:rFonts w:ascii="Arial" w:hAnsi="Arial" w:cs="Arial"/>
                <w:sz w:val="18"/>
                <w:szCs w:val="18"/>
              </w:rPr>
              <w:t xml:space="preserve">Title: The development of cell permeability prediction model based on the DFT derived </w:t>
            </w:r>
            <w:proofErr w:type="spellStart"/>
            <w:r>
              <w:rPr>
                <w:rFonts w:ascii="Arial" w:hAnsi="Arial" w:cs="Arial"/>
                <w:sz w:val="18"/>
                <w:szCs w:val="18"/>
              </w:rPr>
              <w:t>ΔG</w:t>
            </w:r>
            <w:r w:rsidRPr="00F54233">
              <w:rPr>
                <w:rFonts w:ascii="Arial" w:hAnsi="Arial" w:cs="Arial"/>
                <w:sz w:val="18"/>
                <w:szCs w:val="18"/>
                <w:vertAlign w:val="subscript"/>
              </w:rPr>
              <w:t>hyd</w:t>
            </w:r>
            <w:proofErr w:type="spellEnd"/>
            <w:r>
              <w:rPr>
                <w:rFonts w:ascii="Arial" w:hAnsi="Arial" w:cs="Arial"/>
                <w:sz w:val="18"/>
                <w:szCs w:val="18"/>
              </w:rPr>
              <w:t xml:space="preserve"> and </w:t>
            </w:r>
            <w:proofErr w:type="spellStart"/>
            <w:r>
              <w:rPr>
                <w:rFonts w:ascii="Arial" w:hAnsi="Arial" w:cs="Arial"/>
                <w:sz w:val="18"/>
                <w:szCs w:val="18"/>
              </w:rPr>
              <w:t>ΔG</w:t>
            </w:r>
            <w:r w:rsidRPr="00F54233">
              <w:rPr>
                <w:rFonts w:ascii="Arial" w:hAnsi="Arial" w:cs="Arial"/>
                <w:sz w:val="18"/>
                <w:szCs w:val="18"/>
                <w:vertAlign w:val="subscript"/>
              </w:rPr>
              <w:t>hept</w:t>
            </w:r>
            <w:proofErr w:type="spellEnd"/>
            <w:r>
              <w:rPr>
                <w:rFonts w:ascii="Arial" w:hAnsi="Arial" w:cs="Arial"/>
                <w:sz w:val="18"/>
                <w:szCs w:val="18"/>
              </w:rPr>
              <w:t xml:space="preserve"> molecular descriptors. </w:t>
            </w:r>
          </w:p>
        </w:tc>
      </w:tr>
      <w:tr w:rsidR="00CF0746" w:rsidRPr="0039788B" w14:paraId="55EDE324" w14:textId="77777777" w:rsidTr="000C07F1">
        <w:trPr>
          <w:trHeight w:hRule="exact" w:val="4466"/>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EDA68" w14:textId="7180876D" w:rsidR="000C07F1" w:rsidRPr="003B51F9" w:rsidRDefault="000C07F1" w:rsidP="008F5B31">
            <w:pPr>
              <w:pStyle w:val="NormalWeb"/>
              <w:spacing w:after="0" w:afterAutospacing="0"/>
              <w:jc w:val="both"/>
              <w:rPr>
                <w:rFonts w:ascii="Arial" w:hAnsi="Arial" w:cs="Arial"/>
                <w:sz w:val="18"/>
                <w:szCs w:val="18"/>
              </w:rPr>
            </w:pPr>
            <w:r w:rsidRPr="003B51F9">
              <w:rPr>
                <w:rFonts w:ascii="Arial" w:hAnsi="Arial" w:cs="Arial"/>
                <w:sz w:val="18"/>
                <w:szCs w:val="18"/>
              </w:rPr>
              <w:t xml:space="preserve">Current computational models for predicting the cell permeability of small molecules are still not accurate enough to replace experimental measurements. A major limitation is the presence of confounding physicochemical factors—such as the influence of molecular </w:t>
            </w:r>
            <w:proofErr w:type="spellStart"/>
            <w:r w:rsidRPr="00700954">
              <w:rPr>
                <w:rFonts w:ascii="Arial" w:hAnsi="Arial" w:cs="Arial"/>
                <w:i/>
                <w:color w:val="000000" w:themeColor="text1"/>
                <w:sz w:val="18"/>
                <w:szCs w:val="18"/>
              </w:rPr>
              <w:t>p</w:t>
            </w:r>
            <w:r w:rsidRPr="00700954">
              <w:rPr>
                <w:rFonts w:ascii="Arial" w:hAnsi="Arial" w:cs="Arial"/>
                <w:color w:val="000000" w:themeColor="text1"/>
                <w:sz w:val="18"/>
                <w:szCs w:val="18"/>
              </w:rPr>
              <w:t>K</w:t>
            </w:r>
            <w:r w:rsidRPr="00700954">
              <w:rPr>
                <w:rFonts w:ascii="Arial" w:hAnsi="Arial" w:cs="Arial"/>
                <w:color w:val="000000" w:themeColor="text1"/>
                <w:sz w:val="18"/>
                <w:szCs w:val="18"/>
                <w:vertAlign w:val="subscript"/>
              </w:rPr>
              <w:t>a</w:t>
            </w:r>
            <w:proofErr w:type="spellEnd"/>
            <w:r w:rsidRPr="003B51F9">
              <w:rPr>
                <w:rFonts w:ascii="Arial" w:hAnsi="Arial" w:cs="Arial"/>
                <w:sz w:val="18"/>
                <w:szCs w:val="18"/>
              </w:rPr>
              <w:t xml:space="preserve"> —that remain difficult to model reliably.</w:t>
            </w:r>
          </w:p>
          <w:p w14:paraId="4934B186" w14:textId="77777777" w:rsidR="008F5B31" w:rsidRDefault="000C07F1" w:rsidP="008F5B31">
            <w:pPr>
              <w:pStyle w:val="NormalWeb"/>
              <w:spacing w:before="0" w:beforeAutospacing="0" w:after="0" w:afterAutospacing="0"/>
              <w:jc w:val="both"/>
              <w:rPr>
                <w:rFonts w:ascii="Arial" w:hAnsi="Arial" w:cs="Arial"/>
                <w:sz w:val="18"/>
                <w:szCs w:val="18"/>
              </w:rPr>
            </w:pPr>
            <w:r w:rsidRPr="003B51F9">
              <w:rPr>
                <w:rFonts w:ascii="Arial" w:hAnsi="Arial" w:cs="Arial"/>
                <w:sz w:val="18"/>
                <w:szCs w:val="18"/>
              </w:rPr>
              <w:t>Using D</w:t>
            </w:r>
            <w:r w:rsidR="008F5B31">
              <w:rPr>
                <w:rFonts w:ascii="Arial" w:hAnsi="Arial" w:cs="Arial"/>
                <w:sz w:val="18"/>
                <w:szCs w:val="18"/>
              </w:rPr>
              <w:t xml:space="preserve">ensity Functional Theory (DFT), </w:t>
            </w:r>
            <w:r w:rsidRPr="003B51F9">
              <w:rPr>
                <w:rFonts w:ascii="Arial" w:hAnsi="Arial" w:cs="Arial"/>
                <w:sz w:val="18"/>
                <w:szCs w:val="18"/>
              </w:rPr>
              <w:t>accurate Gibbs free energies of solvation in water (</w:t>
            </w:r>
            <w:proofErr w:type="spellStart"/>
            <w:r w:rsidRPr="00700954">
              <w:rPr>
                <w:rFonts w:ascii="Arial" w:hAnsi="Arial" w:cs="Arial"/>
                <w:color w:val="000000" w:themeColor="text1"/>
                <w:sz w:val="18"/>
                <w:szCs w:val="18"/>
              </w:rPr>
              <w:t>ΔG</w:t>
            </w:r>
            <w:r w:rsidRPr="00700954">
              <w:rPr>
                <w:rFonts w:ascii="Arial" w:hAnsi="Arial" w:cs="Arial"/>
                <w:color w:val="000000" w:themeColor="text1"/>
                <w:sz w:val="18"/>
                <w:szCs w:val="18"/>
                <w:vertAlign w:val="subscript"/>
              </w:rPr>
              <w:t>hyd</w:t>
            </w:r>
            <w:proofErr w:type="spellEnd"/>
            <w:r w:rsidRPr="003B51F9">
              <w:rPr>
                <w:rFonts w:ascii="Arial" w:hAnsi="Arial" w:cs="Arial"/>
                <w:sz w:val="18"/>
                <w:szCs w:val="18"/>
              </w:rPr>
              <w:t>) can be calculated for both neutral molecules and their corresponding protonated or deprotonated forms. These charged species often play a crucial role in permeability behaviour. In addition, the hydrophobic interior of the cell membrane can be approximated by calculating heptane solubility (</w:t>
            </w:r>
            <w:proofErr w:type="spellStart"/>
            <w:r w:rsidRPr="00700954">
              <w:rPr>
                <w:rFonts w:ascii="Arial" w:hAnsi="Arial" w:cs="Arial"/>
                <w:color w:val="000000" w:themeColor="text1"/>
                <w:sz w:val="18"/>
                <w:szCs w:val="18"/>
              </w:rPr>
              <w:t>ΔG</w:t>
            </w:r>
            <w:r>
              <w:rPr>
                <w:rFonts w:ascii="Arial" w:hAnsi="Arial" w:cs="Arial"/>
                <w:color w:val="000000" w:themeColor="text1"/>
                <w:sz w:val="18"/>
                <w:szCs w:val="18"/>
                <w:vertAlign w:val="subscript"/>
              </w:rPr>
              <w:t>hept</w:t>
            </w:r>
            <w:proofErr w:type="spellEnd"/>
            <w:r w:rsidRPr="003B51F9">
              <w:rPr>
                <w:rFonts w:ascii="Arial" w:hAnsi="Arial" w:cs="Arial"/>
                <w:sz w:val="18"/>
                <w:szCs w:val="18"/>
              </w:rPr>
              <w:t>) using the same DFT framework.</w:t>
            </w:r>
          </w:p>
          <w:p w14:paraId="7327B8EA" w14:textId="52635EB2" w:rsidR="00456576" w:rsidRPr="000C07F1" w:rsidRDefault="000C07F1" w:rsidP="008F5B31">
            <w:pPr>
              <w:pStyle w:val="NormalWeb"/>
              <w:spacing w:before="0" w:beforeAutospacing="0"/>
              <w:jc w:val="both"/>
              <w:rPr>
                <w:rFonts w:ascii="Arial" w:hAnsi="Arial" w:cs="Arial"/>
                <w:sz w:val="18"/>
                <w:szCs w:val="18"/>
              </w:rPr>
            </w:pPr>
            <w:r w:rsidRPr="003B51F9">
              <w:rPr>
                <w:rFonts w:ascii="Arial" w:hAnsi="Arial" w:cs="Arial"/>
                <w:sz w:val="18"/>
                <w:szCs w:val="18"/>
              </w:rPr>
              <w:t>This project will integrate a curated dataset of MDCK cell–based permeability measurements for drugs and drug</w:t>
            </w:r>
            <w:r w:rsidRPr="003B51F9">
              <w:rPr>
                <w:rFonts w:ascii="Arial" w:hAnsi="Arial" w:cs="Arial"/>
                <w:sz w:val="18"/>
                <w:szCs w:val="18"/>
              </w:rPr>
              <w:noBreakHyphen/>
              <w:t xml:space="preserve">like compounds with the computed ΔG values and with the differential solubility term ΔΔG = </w:t>
            </w:r>
            <w:proofErr w:type="spellStart"/>
            <w:r w:rsidRPr="00700954">
              <w:rPr>
                <w:rFonts w:ascii="Arial" w:hAnsi="Arial" w:cs="Arial"/>
                <w:color w:val="000000" w:themeColor="text1"/>
                <w:sz w:val="18"/>
                <w:szCs w:val="18"/>
              </w:rPr>
              <w:t>ΔG</w:t>
            </w:r>
            <w:r w:rsidRPr="00700954">
              <w:rPr>
                <w:rFonts w:ascii="Arial" w:hAnsi="Arial" w:cs="Arial"/>
                <w:color w:val="000000" w:themeColor="text1"/>
                <w:sz w:val="18"/>
                <w:szCs w:val="18"/>
                <w:vertAlign w:val="subscript"/>
              </w:rPr>
              <w:t>hyd</w:t>
            </w:r>
            <w:proofErr w:type="spellEnd"/>
            <w:r w:rsidRPr="003B51F9">
              <w:rPr>
                <w:rFonts w:ascii="Arial" w:hAnsi="Arial" w:cs="Arial"/>
                <w:sz w:val="18"/>
                <w:szCs w:val="18"/>
              </w:rPr>
              <w:t xml:space="preserve"> − </w:t>
            </w:r>
            <w:proofErr w:type="spellStart"/>
            <w:r w:rsidRPr="00700954">
              <w:rPr>
                <w:rFonts w:ascii="Arial" w:hAnsi="Arial" w:cs="Arial"/>
                <w:color w:val="000000" w:themeColor="text1"/>
                <w:sz w:val="18"/>
                <w:szCs w:val="18"/>
              </w:rPr>
              <w:t>ΔG</w:t>
            </w:r>
            <w:r w:rsidRPr="00700954">
              <w:rPr>
                <w:rFonts w:ascii="Arial" w:hAnsi="Arial" w:cs="Arial"/>
                <w:color w:val="000000" w:themeColor="text1"/>
                <w:sz w:val="18"/>
                <w:szCs w:val="18"/>
                <w:vertAlign w:val="subscript"/>
              </w:rPr>
              <w:t>h</w:t>
            </w:r>
            <w:r>
              <w:rPr>
                <w:rFonts w:ascii="Arial" w:hAnsi="Arial" w:cs="Arial"/>
                <w:color w:val="000000" w:themeColor="text1"/>
                <w:sz w:val="18"/>
                <w:szCs w:val="18"/>
                <w:vertAlign w:val="subscript"/>
              </w:rPr>
              <w:t>ept</w:t>
            </w:r>
            <w:proofErr w:type="spellEnd"/>
            <w:r w:rsidRPr="003B51F9">
              <w:rPr>
                <w:rFonts w:ascii="Arial" w:hAnsi="Arial" w:cs="Arial"/>
                <w:sz w:val="18"/>
                <w:szCs w:val="18"/>
              </w:rPr>
              <w:t>. By correlating these parameters, the study aims to quantify the statistical relationship between solvation free energies and membrane permeability. The analysis will also help identify additional physicochemical descriptors—such as molecular size—that significantly influence a molecule’s ability to cross biological membranes.</w:t>
            </w:r>
          </w:p>
        </w:tc>
      </w:tr>
      <w:tr w:rsidR="00CF0746" w:rsidRPr="0039788B" w14:paraId="72EE6D02" w14:textId="77777777" w:rsidTr="2922C075">
        <w:trPr>
          <w:trHeight w:hRule="exact" w:val="43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05CD0F8D" w:rsidR="00CF0746" w:rsidRPr="0039788B" w:rsidRDefault="000E29BB" w:rsidP="005A7A99">
            <w:pPr>
              <w:spacing w:after="0" w:line="250" w:lineRule="exact"/>
              <w:ind w:right="-20"/>
              <w:rPr>
                <w:rFonts w:ascii="Arial" w:hAnsi="Arial" w:cs="Arial"/>
                <w:sz w:val="18"/>
                <w:szCs w:val="18"/>
              </w:rPr>
            </w:pPr>
            <w:r>
              <w:rPr>
                <w:rFonts w:ascii="Arial" w:hAnsi="Arial" w:cs="Arial"/>
                <w:sz w:val="18"/>
                <w:szCs w:val="18"/>
              </w:rPr>
              <w:t>Flexible</w:t>
            </w:r>
          </w:p>
        </w:tc>
      </w:tr>
      <w:tr w:rsidR="009A466A" w:rsidRPr="0039788B" w14:paraId="33DFB4DB" w14:textId="77777777" w:rsidTr="2922C075">
        <w:trPr>
          <w:trHeight w:hRule="exact" w:val="43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0F657FE6" w:rsidR="009A466A" w:rsidRPr="0039788B" w:rsidRDefault="009A466A" w:rsidP="005A7A99">
            <w:pPr>
              <w:spacing w:after="0" w:line="250" w:lineRule="exact"/>
              <w:ind w:right="-20"/>
              <w:rPr>
                <w:rFonts w:ascii="Arial" w:hAnsi="Arial" w:cs="Arial"/>
                <w:sz w:val="18"/>
                <w:szCs w:val="18"/>
              </w:rPr>
            </w:pPr>
            <w:r w:rsidRPr="00700954">
              <w:rPr>
                <w:rFonts w:ascii="Arial" w:hAnsi="Arial" w:cs="Arial"/>
                <w:color w:val="000000" w:themeColor="text1"/>
                <w:sz w:val="18"/>
                <w:szCs w:val="18"/>
              </w:rPr>
              <w:t>Full-time, Part-time</w:t>
            </w:r>
            <w:r w:rsidR="68914AD9" w:rsidRPr="00700954">
              <w:rPr>
                <w:rFonts w:ascii="Arial" w:hAnsi="Arial" w:cs="Arial"/>
                <w:color w:val="000000" w:themeColor="text1"/>
                <w:sz w:val="18"/>
                <w:szCs w:val="18"/>
              </w:rPr>
              <w:t xml:space="preserve"> (0.5/0.8FTE)</w:t>
            </w:r>
            <w:r w:rsidRPr="00700954">
              <w:rPr>
                <w:rFonts w:ascii="Arial" w:hAnsi="Arial" w:cs="Arial"/>
                <w:color w:val="000000" w:themeColor="text1"/>
                <w:sz w:val="18"/>
                <w:szCs w:val="18"/>
              </w:rPr>
              <w:t>, Distance-learning (FT/PT)</w:t>
            </w:r>
          </w:p>
        </w:tc>
      </w:tr>
      <w:tr w:rsidR="00CF0746" w:rsidRPr="0039788B" w14:paraId="68B743D7" w14:textId="77777777" w:rsidTr="000C07F1">
        <w:trPr>
          <w:trHeight w:hRule="exact" w:val="3745"/>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D4E6B" w14:textId="4EBF96B0" w:rsidR="00F14B0E" w:rsidRPr="00F54233" w:rsidRDefault="00F54233" w:rsidP="00F54233">
            <w:pPr>
              <w:pStyle w:val="ListParagraph"/>
              <w:autoSpaceDE w:val="0"/>
              <w:autoSpaceDN w:val="0"/>
              <w:adjustRightInd w:val="0"/>
              <w:spacing w:after="0" w:line="240" w:lineRule="auto"/>
              <w:ind w:right="-20"/>
              <w:rPr>
                <w:rFonts w:ascii="Arial" w:hAnsi="Arial" w:cs="Arial"/>
                <w:b/>
                <w:sz w:val="18"/>
                <w:szCs w:val="18"/>
              </w:rPr>
            </w:pPr>
            <w:r w:rsidRPr="00F54233">
              <w:rPr>
                <w:rFonts w:ascii="Arial" w:hAnsi="Arial" w:cs="Arial"/>
                <w:b/>
                <w:sz w:val="18"/>
                <w:szCs w:val="18"/>
              </w:rPr>
              <w:t>Self-funded</w:t>
            </w:r>
            <w:r w:rsidR="00152CFC" w:rsidRPr="00F54233">
              <w:rPr>
                <w:rFonts w:ascii="Arial" w:hAnsi="Arial" w:cs="Arial"/>
                <w:b/>
                <w:sz w:val="18"/>
                <w:szCs w:val="18"/>
              </w:rPr>
              <w:t xml:space="preserve"> </w:t>
            </w:r>
          </w:p>
          <w:p w14:paraId="7B85C5E2" w14:textId="77777777" w:rsidR="00E10D30" w:rsidRPr="0039788B" w:rsidRDefault="00E10D30" w:rsidP="00E10D30">
            <w:pPr>
              <w:pStyle w:val="ListParagraph"/>
              <w:autoSpaceDE w:val="0"/>
              <w:autoSpaceDN w:val="0"/>
              <w:adjustRightInd w:val="0"/>
              <w:spacing w:after="0" w:line="240" w:lineRule="auto"/>
              <w:ind w:right="-20"/>
              <w:rPr>
                <w:rFonts w:ascii="Arial" w:hAnsi="Arial" w:cs="Arial"/>
                <w:sz w:val="18"/>
                <w:szCs w:val="18"/>
              </w:rPr>
            </w:pPr>
          </w:p>
          <w:p w14:paraId="0E4E30EA" w14:textId="4BFFF429" w:rsidR="00791623" w:rsidRPr="006B28EE" w:rsidRDefault="00931AEE" w:rsidP="00726B8A">
            <w:p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Students are also provided with a</w:t>
            </w:r>
            <w:r w:rsidR="00F14B0E" w:rsidRPr="0039788B">
              <w:rPr>
                <w:rFonts w:ascii="Arial" w:hAnsi="Arial" w:cs="Arial"/>
                <w:sz w:val="18"/>
                <w:szCs w:val="18"/>
              </w:rPr>
              <w:t xml:space="preserve">ccess to Faculty </w:t>
            </w:r>
            <w:r w:rsidR="00791623" w:rsidRPr="0039788B">
              <w:rPr>
                <w:rFonts w:ascii="Arial" w:hAnsi="Arial" w:cs="Arial"/>
                <w:sz w:val="18"/>
                <w:szCs w:val="18"/>
              </w:rPr>
              <w:t>r</w:t>
            </w:r>
            <w:r w:rsidR="00F14B0E" w:rsidRPr="0039788B">
              <w:rPr>
                <w:rFonts w:ascii="Arial" w:hAnsi="Arial" w:cs="Arial"/>
                <w:sz w:val="18"/>
                <w:szCs w:val="18"/>
              </w:rPr>
              <w:t xml:space="preserve">esearch </w:t>
            </w:r>
            <w:r w:rsidR="00791623" w:rsidRPr="0039788B">
              <w:rPr>
                <w:rFonts w:ascii="Arial" w:hAnsi="Arial" w:cs="Arial"/>
                <w:sz w:val="18"/>
                <w:szCs w:val="18"/>
              </w:rPr>
              <w:t>t</w:t>
            </w:r>
            <w:r w:rsidR="00F14B0E" w:rsidRPr="0039788B">
              <w:rPr>
                <w:rFonts w:ascii="Arial" w:hAnsi="Arial" w:cs="Arial"/>
                <w:sz w:val="18"/>
                <w:szCs w:val="18"/>
              </w:rPr>
              <w:t xml:space="preserve">raining </w:t>
            </w:r>
            <w:r w:rsidR="00791623" w:rsidRPr="0039788B">
              <w:rPr>
                <w:rFonts w:ascii="Arial" w:hAnsi="Arial" w:cs="Arial"/>
                <w:sz w:val="18"/>
                <w:szCs w:val="18"/>
              </w:rPr>
              <w:t>f</w:t>
            </w:r>
            <w:r w:rsidR="00F14B0E" w:rsidRPr="0039788B">
              <w:rPr>
                <w:rFonts w:ascii="Arial" w:hAnsi="Arial" w:cs="Arial"/>
                <w:sz w:val="18"/>
                <w:szCs w:val="18"/>
              </w:rPr>
              <w:t xml:space="preserve">unds for research related expenses including - but not limited to - conference attendance, </w:t>
            </w:r>
            <w:r w:rsidR="00C51A8B" w:rsidRPr="0039788B">
              <w:rPr>
                <w:rFonts w:ascii="Arial" w:hAnsi="Arial" w:cs="Arial"/>
                <w:sz w:val="18"/>
                <w:szCs w:val="18"/>
              </w:rPr>
              <w:t xml:space="preserve">external </w:t>
            </w:r>
            <w:r w:rsidR="00F14B0E" w:rsidRPr="0039788B">
              <w:rPr>
                <w:rFonts w:ascii="Arial" w:hAnsi="Arial" w:cs="Arial"/>
                <w:sz w:val="18"/>
                <w:szCs w:val="18"/>
              </w:rPr>
              <w:t>training</w:t>
            </w:r>
            <w:r w:rsidR="00791623" w:rsidRPr="0039788B">
              <w:rPr>
                <w:rFonts w:ascii="Arial" w:hAnsi="Arial" w:cs="Arial"/>
                <w:sz w:val="18"/>
                <w:szCs w:val="18"/>
              </w:rPr>
              <w:t xml:space="preserve"> </w:t>
            </w:r>
            <w:r w:rsidR="00F14B0E" w:rsidRPr="0039788B">
              <w:rPr>
                <w:rFonts w:ascii="Arial" w:hAnsi="Arial" w:cs="Arial"/>
                <w:sz w:val="18"/>
                <w:szCs w:val="18"/>
              </w:rPr>
              <w:t>courses and UK fieldwork.</w:t>
            </w:r>
            <w:r w:rsidR="0A5430DE" w:rsidRPr="00066B01">
              <w:rPr>
                <w:rFonts w:ascii="Arial" w:hAnsi="Arial" w:cs="Arial"/>
                <w:sz w:val="18"/>
                <w:szCs w:val="18"/>
              </w:rPr>
              <w:t xml:space="preserve"> </w:t>
            </w:r>
          </w:p>
        </w:tc>
      </w:tr>
      <w:tr w:rsidR="005C6240" w:rsidRPr="0039788B" w14:paraId="39125B97" w14:textId="77777777" w:rsidTr="2922C075">
        <w:trPr>
          <w:trHeight w:hRule="exact" w:val="422"/>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D61F6" w14:textId="77777777" w:rsidR="00F54233" w:rsidRPr="00F54233" w:rsidRDefault="00F54233" w:rsidP="00F54233">
            <w:pPr>
              <w:autoSpaceDE w:val="0"/>
              <w:autoSpaceDN w:val="0"/>
              <w:adjustRightInd w:val="0"/>
              <w:spacing w:after="0" w:line="240" w:lineRule="auto"/>
              <w:ind w:right="-20"/>
              <w:rPr>
                <w:rFonts w:ascii="Arial" w:hAnsi="Arial" w:cs="Arial"/>
                <w:b/>
                <w:sz w:val="18"/>
                <w:szCs w:val="18"/>
              </w:rPr>
            </w:pPr>
            <w:r w:rsidRPr="00F54233">
              <w:rPr>
                <w:rFonts w:ascii="Arial" w:hAnsi="Arial" w:cs="Arial"/>
                <w:b/>
                <w:sz w:val="18"/>
                <w:szCs w:val="18"/>
              </w:rPr>
              <w:t xml:space="preserve">Self-funded </w:t>
            </w:r>
          </w:p>
          <w:p w14:paraId="325319D2" w14:textId="5D88D52E" w:rsidR="005C6240" w:rsidRPr="0039788B" w:rsidRDefault="005C6240" w:rsidP="005A7A99">
            <w:pPr>
              <w:spacing w:after="0" w:line="250" w:lineRule="exact"/>
              <w:ind w:right="-20"/>
              <w:rPr>
                <w:rFonts w:ascii="Arial" w:hAnsi="Arial" w:cs="Arial"/>
                <w:sz w:val="18"/>
                <w:szCs w:val="18"/>
              </w:rPr>
            </w:pPr>
          </w:p>
        </w:tc>
      </w:tr>
      <w:tr w:rsidR="005C6240" w:rsidRPr="0039788B" w14:paraId="2FB738F7" w14:textId="77777777" w:rsidTr="2922C075">
        <w:trPr>
          <w:trHeight w:hRule="exact" w:val="514"/>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lastRenderedPageBreak/>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0BF013E0" w:rsidR="0039788B" w:rsidRPr="0039788B" w:rsidRDefault="00700954" w:rsidP="0039788B">
            <w:pPr>
              <w:rPr>
                <w:rFonts w:ascii="Arial" w:hAnsi="Arial" w:cs="Arial"/>
                <w:sz w:val="18"/>
                <w:szCs w:val="18"/>
              </w:rPr>
            </w:pPr>
            <w:r>
              <w:rPr>
                <w:rFonts w:ascii="Arial" w:hAnsi="Arial" w:cs="Arial"/>
                <w:sz w:val="18"/>
                <w:szCs w:val="18"/>
              </w:rPr>
              <w:t>Please see below</w:t>
            </w:r>
          </w:p>
        </w:tc>
      </w:tr>
      <w:tr w:rsidR="005C6240" w:rsidRPr="0039788B" w14:paraId="1879EA0E" w14:textId="77777777" w:rsidTr="2922C075">
        <w:trPr>
          <w:trHeight w:hRule="exact" w:val="559"/>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3518D8BA" w:rsidR="005C6240" w:rsidRPr="0039788B" w:rsidRDefault="005C6240" w:rsidP="005A7A99">
            <w:pPr>
              <w:spacing w:before="2" w:after="0" w:line="252" w:lineRule="exact"/>
              <w:ind w:right="273"/>
              <w:rPr>
                <w:rFonts w:ascii="Arial" w:hAnsi="Arial" w:cs="Arial"/>
                <w:sz w:val="18"/>
                <w:szCs w:val="18"/>
              </w:rPr>
            </w:pPr>
            <w:r w:rsidRPr="5E7A5143">
              <w:rPr>
                <w:rFonts w:ascii="Arial" w:hAnsi="Arial" w:cs="Arial"/>
                <w:sz w:val="18"/>
                <w:szCs w:val="18"/>
              </w:rPr>
              <w:t xml:space="preserve">As per the </w:t>
            </w:r>
            <w:hyperlink r:id="rId10" w:anchor="download-the-pgr-code-of-practice">
              <w:r w:rsidRPr="5E7A5143">
                <w:rPr>
                  <w:rStyle w:val="Hyperlink"/>
                  <w:rFonts w:ascii="Arial" w:hAnsi="Arial" w:cs="Arial"/>
                  <w:sz w:val="18"/>
                  <w:szCs w:val="18"/>
                </w:rPr>
                <w:t>University Code of Practice</w:t>
              </w:r>
            </w:hyperlink>
          </w:p>
          <w:p w14:paraId="6EF06C5C" w14:textId="77777777" w:rsidR="005C6240" w:rsidRPr="0039788B" w:rsidRDefault="005C6240">
            <w:pPr>
              <w:spacing w:after="0" w:line="249" w:lineRule="exact"/>
              <w:ind w:left="102" w:right="-20"/>
              <w:rPr>
                <w:rFonts w:ascii="Arial" w:hAnsi="Arial" w:cs="Arial"/>
                <w:sz w:val="18"/>
                <w:szCs w:val="18"/>
              </w:rPr>
            </w:pPr>
          </w:p>
        </w:tc>
      </w:tr>
      <w:tr w:rsidR="005C6240" w:rsidRPr="0039788B" w14:paraId="786776FF" w14:textId="77777777" w:rsidTr="2922C075">
        <w:trPr>
          <w:trHeight w:hRule="exact" w:val="68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3BE71071" w:rsidR="005C6240" w:rsidRPr="0039788B" w:rsidRDefault="005C6240" w:rsidP="00726B8A">
            <w:pPr>
              <w:spacing w:after="0" w:line="250" w:lineRule="exact"/>
              <w:ind w:right="-20"/>
              <w:rPr>
                <w:rFonts w:ascii="Arial" w:hAnsi="Arial" w:cs="Arial"/>
                <w:sz w:val="18"/>
                <w:szCs w:val="18"/>
              </w:rPr>
            </w:pPr>
          </w:p>
        </w:tc>
      </w:tr>
      <w:tr w:rsidR="005C6240" w:rsidRPr="0039788B" w14:paraId="79CDEA13" w14:textId="77777777" w:rsidTr="2922C075">
        <w:trPr>
          <w:trHeight w:hRule="exact" w:val="977"/>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Arial" w:hAnsi="Arial" w:cs="Arial"/>
                <w:sz w:val="18"/>
                <w:szCs w:val="18"/>
              </w:rPr>
            </w:pPr>
            <w:r w:rsidRPr="0039788B">
              <w:rPr>
                <w:rFonts w:ascii="Arial" w:hAnsi="Arial" w:cs="Arial"/>
                <w:sz w:val="18"/>
                <w:szCs w:val="18"/>
              </w:rPr>
              <w:t xml:space="preserve">Please </w:t>
            </w:r>
            <w:r w:rsidR="00363BD4" w:rsidRPr="0039788B">
              <w:rPr>
                <w:rFonts w:ascii="Arial" w:hAnsi="Arial" w:cs="Arial"/>
                <w:sz w:val="18"/>
                <w:szCs w:val="18"/>
              </w:rPr>
              <w:t xml:space="preserve">go to </w:t>
            </w:r>
            <w:hyperlink r:id="rId11" w:history="1">
              <w:r w:rsidRPr="0039788B">
                <w:rPr>
                  <w:rStyle w:val="Hyperlink"/>
                  <w:rFonts w:ascii="Arial" w:hAnsi="Arial" w:cs="Arial"/>
                  <w:sz w:val="18"/>
                  <w:szCs w:val="18"/>
                </w:rPr>
                <w:t>http://www.keele.ac.uk/pgresearch/studentships/</w:t>
              </w:r>
            </w:hyperlink>
            <w:r w:rsidR="00363BD4" w:rsidRPr="0039788B">
              <w:rPr>
                <w:rFonts w:ascii="Arial" w:hAnsi="Arial" w:cs="Arial"/>
                <w:sz w:val="18"/>
                <w:szCs w:val="18"/>
              </w:rPr>
              <w:t xml:space="preserve"> </w:t>
            </w:r>
          </w:p>
          <w:p w14:paraId="0B04445F" w14:textId="1D560D8F" w:rsidR="005C6240" w:rsidRPr="0039788B" w:rsidRDefault="00363BD4" w:rsidP="76C0B06D">
            <w:pPr>
              <w:spacing w:after="0" w:line="254" w:lineRule="exact"/>
              <w:ind w:right="235"/>
              <w:rPr>
                <w:rFonts w:ascii="Arial" w:hAnsi="Arial" w:cs="Arial"/>
                <w:sz w:val="18"/>
                <w:szCs w:val="18"/>
              </w:rPr>
            </w:pPr>
            <w:r w:rsidRPr="76C0B06D">
              <w:rPr>
                <w:rFonts w:ascii="Arial" w:hAnsi="Arial" w:cs="Arial"/>
                <w:sz w:val="18"/>
                <w:szCs w:val="18"/>
              </w:rPr>
              <w:t>and click on the "Apply online here" button in this studentship.</w:t>
            </w:r>
            <w:r w:rsidR="000A0294" w:rsidRPr="76C0B06D">
              <w:rPr>
                <w:rFonts w:ascii="Arial" w:hAnsi="Arial" w:cs="Arial"/>
                <w:sz w:val="18"/>
                <w:szCs w:val="18"/>
              </w:rPr>
              <w:t xml:space="preserve">  Please quote </w:t>
            </w:r>
            <w:r w:rsidR="004D585B" w:rsidRPr="76C0B06D">
              <w:rPr>
                <w:rFonts w:ascii="Arial" w:hAnsi="Arial" w:cs="Arial"/>
                <w:color w:val="FF0000"/>
                <w:sz w:val="18"/>
                <w:szCs w:val="18"/>
              </w:rPr>
              <w:t>X</w:t>
            </w:r>
            <w:r w:rsidR="000A0294" w:rsidRPr="76C0B06D">
              <w:rPr>
                <w:rFonts w:ascii="Arial" w:hAnsi="Arial" w:cs="Arial"/>
                <w:sz w:val="18"/>
                <w:szCs w:val="18"/>
              </w:rPr>
              <w:t xml:space="preserve"> on your application.</w:t>
            </w:r>
          </w:p>
          <w:p w14:paraId="67329294" w14:textId="5427245F" w:rsidR="005C6240" w:rsidRPr="0039788B" w:rsidRDefault="005C6240" w:rsidP="76C0B06D">
            <w:pPr>
              <w:spacing w:after="0" w:line="254" w:lineRule="exact"/>
              <w:ind w:right="235"/>
              <w:rPr>
                <w:rFonts w:ascii="Arial" w:hAnsi="Arial" w:cs="Arial"/>
                <w:sz w:val="18"/>
                <w:szCs w:val="18"/>
              </w:rPr>
            </w:pPr>
          </w:p>
          <w:p w14:paraId="74B42F1D" w14:textId="05521911" w:rsidR="005C6240" w:rsidRPr="0039788B" w:rsidRDefault="57582FAC" w:rsidP="76C0B06D">
            <w:pPr>
              <w:spacing w:after="0" w:line="254" w:lineRule="exact"/>
              <w:ind w:right="235"/>
              <w:rPr>
                <w:rFonts w:ascii="Arial" w:eastAsia="Arial" w:hAnsi="Arial" w:cs="Arial"/>
                <w:color w:val="000000" w:themeColor="text1"/>
                <w:sz w:val="18"/>
                <w:szCs w:val="18"/>
              </w:rPr>
            </w:pPr>
            <w:r w:rsidRPr="76C0B06D">
              <w:rPr>
                <w:rFonts w:ascii="Arial" w:eastAsia="Arial" w:hAnsi="Arial" w:cs="Arial"/>
                <w:b/>
                <w:bCs/>
                <w:color w:val="000000" w:themeColor="text1"/>
                <w:sz w:val="18"/>
                <w:szCs w:val="18"/>
              </w:rPr>
              <w:t>Please supply with your application:</w:t>
            </w:r>
          </w:p>
          <w:p w14:paraId="58985278" w14:textId="510D5C3E" w:rsidR="005C6240" w:rsidRPr="0039788B" w:rsidRDefault="57582FAC" w:rsidP="76C0B06D">
            <w:pPr>
              <w:pStyle w:val="ListParagraph"/>
              <w:numPr>
                <w:ilvl w:val="0"/>
                <w:numId w:val="8"/>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Curriculum Vitae</w:t>
            </w:r>
          </w:p>
          <w:p w14:paraId="075D5A38" w14:textId="518204CA" w:rsidR="005C6240" w:rsidRPr="0039788B" w:rsidRDefault="57582FAC" w:rsidP="76C0B06D">
            <w:pPr>
              <w:pStyle w:val="ListParagraph"/>
              <w:numPr>
                <w:ilvl w:val="0"/>
                <w:numId w:val="8"/>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Passport/Photo ID</w:t>
            </w:r>
          </w:p>
          <w:p w14:paraId="6A3F9954" w14:textId="5C5BE6A2" w:rsidR="005C6240" w:rsidRPr="0039788B" w:rsidRDefault="57582FAC" w:rsidP="76C0B06D">
            <w:pPr>
              <w:pStyle w:val="ListParagraph"/>
              <w:numPr>
                <w:ilvl w:val="0"/>
                <w:numId w:val="8"/>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1 x Reference (on letter headed paper, with a written signature)</w:t>
            </w:r>
          </w:p>
          <w:p w14:paraId="207E5D01" w14:textId="504BDF19" w:rsidR="005C6240" w:rsidRPr="0039788B" w:rsidRDefault="57582FAC" w:rsidP="76C0B06D">
            <w:pPr>
              <w:pStyle w:val="ListParagraph"/>
              <w:numPr>
                <w:ilvl w:val="0"/>
                <w:numId w:val="8"/>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Academic Transcript / Degree Certificate (Interim transcripts will be accepted)</w:t>
            </w:r>
          </w:p>
          <w:p w14:paraId="0312CAB8" w14:textId="704C3D7C" w:rsidR="005C6240" w:rsidRPr="0039788B" w:rsidRDefault="57582FAC" w:rsidP="76C0B06D">
            <w:pPr>
              <w:pStyle w:val="ListParagraph"/>
              <w:numPr>
                <w:ilvl w:val="0"/>
                <w:numId w:val="8"/>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A Research Proposal (or a copy of the studentship project you are applying to)</w:t>
            </w:r>
          </w:p>
          <w:p w14:paraId="669F9CC9" w14:textId="691A2861" w:rsidR="005C6240" w:rsidRPr="0039788B" w:rsidRDefault="005C6240" w:rsidP="76C0B06D">
            <w:pPr>
              <w:spacing w:after="0" w:line="254" w:lineRule="exact"/>
              <w:ind w:right="235"/>
              <w:rPr>
                <w:rFonts w:ascii="Arial" w:eastAsia="Arial" w:hAnsi="Arial" w:cs="Arial"/>
                <w:color w:val="000000" w:themeColor="text1"/>
                <w:sz w:val="18"/>
                <w:szCs w:val="18"/>
              </w:rPr>
            </w:pPr>
          </w:p>
          <w:p w14:paraId="609DCA86" w14:textId="540D9FE6" w:rsidR="005C6240" w:rsidRPr="0039788B" w:rsidRDefault="57582FAC" w:rsidP="76C0B06D">
            <w:p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In some instances, you may be asked to supply:</w:t>
            </w:r>
          </w:p>
          <w:p w14:paraId="6D7404FD" w14:textId="31996AA5" w:rsidR="005C6240" w:rsidRPr="0039788B" w:rsidRDefault="57582FAC" w:rsidP="76C0B06D">
            <w:pPr>
              <w:pStyle w:val="ListParagraph"/>
              <w:numPr>
                <w:ilvl w:val="0"/>
                <w:numId w:val="3"/>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Proof of funding (where applicable)</w:t>
            </w:r>
          </w:p>
          <w:p w14:paraId="71B98662" w14:textId="568A7F20" w:rsidR="005C6240" w:rsidRPr="0039788B" w:rsidRDefault="57582FAC" w:rsidP="76C0B06D">
            <w:pPr>
              <w:pStyle w:val="ListParagraph"/>
              <w:numPr>
                <w:ilvl w:val="0"/>
                <w:numId w:val="3"/>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Evidence of English Language level (where applicable)</w:t>
            </w:r>
          </w:p>
          <w:p w14:paraId="694AE8B2" w14:textId="694D5B44" w:rsidR="005C6240" w:rsidRPr="0039788B" w:rsidRDefault="57582FAC" w:rsidP="76C0B06D">
            <w:pPr>
              <w:pStyle w:val="ListParagraph"/>
              <w:numPr>
                <w:ilvl w:val="0"/>
                <w:numId w:val="3"/>
              </w:numPr>
              <w:spacing w:after="0" w:line="254" w:lineRule="exact"/>
              <w:ind w:right="235"/>
              <w:rPr>
                <w:rFonts w:ascii="Arial" w:eastAsia="Arial" w:hAnsi="Arial" w:cs="Arial"/>
                <w:color w:val="000000" w:themeColor="text1"/>
                <w:sz w:val="18"/>
                <w:szCs w:val="18"/>
              </w:rPr>
            </w:pPr>
            <w:r w:rsidRPr="76C0B06D">
              <w:rPr>
                <w:rFonts w:ascii="Arial" w:eastAsia="Arial" w:hAnsi="Arial" w:cs="Arial"/>
                <w:color w:val="000000" w:themeColor="text1"/>
                <w:sz w:val="18"/>
                <w:szCs w:val="18"/>
              </w:rPr>
              <w:t>A copy of your visa (where applicable)</w:t>
            </w:r>
          </w:p>
        </w:tc>
      </w:tr>
      <w:tr w:rsidR="005C6240" w:rsidRPr="0039788B" w14:paraId="7E93168D" w14:textId="77777777" w:rsidTr="2922C075">
        <w:trPr>
          <w:trHeight w:val="592"/>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0000FFB4" w:rsidR="00C41417" w:rsidRPr="0039788B" w:rsidRDefault="005B4BE7" w:rsidP="005A7A99">
            <w:pPr>
              <w:spacing w:after="0" w:line="251" w:lineRule="exact"/>
              <w:ind w:right="-20"/>
              <w:rPr>
                <w:rFonts w:ascii="Arial" w:hAnsi="Arial" w:cs="Arial"/>
                <w:color w:val="000000"/>
                <w:sz w:val="18"/>
                <w:szCs w:val="18"/>
              </w:rPr>
            </w:pPr>
            <w:r>
              <w:rPr>
                <w:rFonts w:ascii="Arial" w:hAnsi="Arial" w:cs="Arial"/>
                <w:color w:val="000000"/>
                <w:sz w:val="18"/>
                <w:szCs w:val="18"/>
              </w:rPr>
              <w:t>Ongoing</w:t>
            </w:r>
          </w:p>
        </w:tc>
      </w:tr>
      <w:tr w:rsidR="005C6240" w:rsidRPr="0039788B" w14:paraId="013BC990" w14:textId="77777777" w:rsidTr="2922C075">
        <w:trPr>
          <w:trHeight w:val="871"/>
        </w:trPr>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9EAA" w14:textId="4A68FE88" w:rsidR="006B34BC" w:rsidRPr="0039788B" w:rsidRDefault="005B4BE7" w:rsidP="005A7A99">
            <w:pPr>
              <w:spacing w:before="2" w:after="0" w:line="252" w:lineRule="exact"/>
              <w:rPr>
                <w:rFonts w:ascii="Arial" w:hAnsi="Arial" w:cs="Arial"/>
                <w:sz w:val="18"/>
                <w:szCs w:val="18"/>
              </w:rPr>
            </w:pPr>
            <w:r>
              <w:rPr>
                <w:rFonts w:ascii="Arial" w:hAnsi="Arial" w:cs="Arial"/>
                <w:sz w:val="18"/>
                <w:szCs w:val="18"/>
              </w:rPr>
              <w:t xml:space="preserve">Dr </w:t>
            </w:r>
            <w:r>
              <w:rPr>
                <w:rFonts w:ascii="Arial" w:hAnsi="Arial" w:cs="Arial"/>
                <w:sz w:val="18"/>
                <w:szCs w:val="18"/>
                <w:lang w:val="is-IS"/>
              </w:rPr>
              <w:t>Jóhannes Reynisson – j.reynisson</w:t>
            </w:r>
            <w:r>
              <w:rPr>
                <w:rFonts w:ascii="Arial" w:hAnsi="Arial" w:cs="Arial"/>
                <w:sz w:val="18"/>
                <w:szCs w:val="18"/>
              </w:rPr>
              <w:t>@keele.ac.uk</w:t>
            </w:r>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1" w:type="dxa"/>
        <w:tblLayout w:type="fixed"/>
        <w:tblCellMar>
          <w:left w:w="0" w:type="dxa"/>
          <w:right w:w="0" w:type="dxa"/>
        </w:tblCellMar>
        <w:tblLook w:val="01E0" w:firstRow="1" w:lastRow="1" w:firstColumn="1" w:lastColumn="1" w:noHBand="0" w:noVBand="0"/>
      </w:tblPr>
      <w:tblGrid>
        <w:gridCol w:w="1867"/>
        <w:gridCol w:w="3940"/>
        <w:gridCol w:w="4394"/>
      </w:tblGrid>
      <w:tr w:rsidR="00C71AAE" w:rsidRPr="002D0757" w14:paraId="7934082C" w14:textId="77777777" w:rsidTr="002D0757">
        <w:trPr>
          <w:trHeight w:hRule="exact" w:val="365"/>
        </w:trPr>
        <w:tc>
          <w:tcPr>
            <w:tcW w:w="1867"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2D0757">
        <w:trPr>
          <w:trHeight w:hRule="exact" w:val="2125"/>
        </w:trPr>
        <w:tc>
          <w:tcPr>
            <w:tcW w:w="1867"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0E9286F9" w:rsidR="00696AF0" w:rsidRPr="00275EDE" w:rsidRDefault="00C45363" w:rsidP="00275EDE">
            <w:pPr>
              <w:spacing w:after="0" w:line="239" w:lineRule="auto"/>
              <w:rPr>
                <w:rFonts w:ascii="Arial" w:hAnsi="Arial" w:cs="Arial"/>
                <w:color w:val="000000" w:themeColor="text1"/>
                <w:sz w:val="18"/>
                <w:szCs w:val="18"/>
              </w:rPr>
            </w:pPr>
            <w:r w:rsidRPr="00275EDE">
              <w:rPr>
                <w:rFonts w:ascii="Arial" w:hAnsi="Arial" w:cs="Arial"/>
                <w:color w:val="000000" w:themeColor="text1"/>
                <w:sz w:val="18"/>
                <w:szCs w:val="18"/>
              </w:rPr>
              <w:t xml:space="preserve">An undergraduate degree in </w:t>
            </w:r>
            <w:r w:rsidR="00275EDE" w:rsidRPr="00275EDE">
              <w:rPr>
                <w:rFonts w:ascii="Arial" w:hAnsi="Arial" w:cs="Arial"/>
                <w:color w:val="000000" w:themeColor="text1"/>
                <w:sz w:val="18"/>
                <w:szCs w:val="18"/>
              </w:rPr>
              <w:t>chemistry, physics, biochemistry, statistics, computer science, pharmaceutical sciences, molecular biology</w:t>
            </w:r>
            <w:r w:rsidRPr="00275EDE">
              <w:rPr>
                <w:rFonts w:ascii="Arial" w:hAnsi="Arial" w:cs="Arial"/>
                <w:color w:val="000000" w:themeColor="text1"/>
                <w:sz w:val="18"/>
                <w:szCs w:val="18"/>
              </w:rPr>
              <w:t xml:space="preserve"> or other cognate discipline</w:t>
            </w:r>
          </w:p>
          <w:p w14:paraId="0BD3BE0C" w14:textId="77777777" w:rsidR="00C45363" w:rsidRPr="002D0757" w:rsidRDefault="00C45363" w:rsidP="005A7A99">
            <w:pPr>
              <w:spacing w:after="0" w:line="239" w:lineRule="auto"/>
              <w:rPr>
                <w:rFonts w:ascii="Arial" w:hAnsi="Arial" w:cs="Arial"/>
                <w:sz w:val="18"/>
                <w:szCs w:val="18"/>
              </w:rPr>
            </w:pPr>
          </w:p>
          <w:p w14:paraId="6FEC2876" w14:textId="6E47F198" w:rsidR="00C45363" w:rsidRPr="002D0757" w:rsidRDefault="00275EDE" w:rsidP="005A7A99">
            <w:pPr>
              <w:spacing w:after="0" w:line="239" w:lineRule="auto"/>
              <w:rPr>
                <w:rFonts w:ascii="Arial" w:hAnsi="Arial" w:cs="Arial"/>
                <w:sz w:val="18"/>
                <w:szCs w:val="18"/>
              </w:rPr>
            </w:pPr>
            <w:r>
              <w:rPr>
                <w:rFonts w:ascii="Arial" w:hAnsi="Arial" w:cs="Arial"/>
                <w:sz w:val="18"/>
                <w:szCs w:val="18"/>
              </w:rPr>
              <w:t>Knowledge of organic chemistry</w:t>
            </w:r>
          </w:p>
          <w:p w14:paraId="4959AE2B" w14:textId="77777777" w:rsidR="00F14B0E" w:rsidRPr="002D0757" w:rsidRDefault="00F14B0E" w:rsidP="005A7A99">
            <w:pPr>
              <w:spacing w:after="0" w:line="239" w:lineRule="auto"/>
              <w:rPr>
                <w:rFonts w:ascii="Arial" w:hAnsi="Arial" w:cs="Arial"/>
                <w:sz w:val="18"/>
                <w:szCs w:val="18"/>
              </w:rPr>
            </w:pPr>
          </w:p>
          <w:p w14:paraId="4EEA76C7" w14:textId="380D501F" w:rsidR="00F14B0E" w:rsidRPr="002D0757" w:rsidRDefault="00A66BF9" w:rsidP="00275EDE">
            <w:pPr>
              <w:spacing w:after="0" w:line="239" w:lineRule="auto"/>
              <w:rPr>
                <w:rFonts w:ascii="Arial" w:hAnsi="Arial" w:cs="Arial"/>
                <w:sz w:val="18"/>
                <w:szCs w:val="18"/>
              </w:rPr>
            </w:pPr>
            <w:r w:rsidRPr="002D0757">
              <w:rPr>
                <w:rFonts w:ascii="Arial" w:hAnsi="Arial" w:cs="Arial"/>
                <w:sz w:val="18"/>
                <w:szCs w:val="18"/>
              </w:rPr>
              <w:t xml:space="preserve">Familiarity with </w:t>
            </w:r>
            <w:r w:rsidR="00275EDE" w:rsidRPr="00275EDE">
              <w:rPr>
                <w:rFonts w:ascii="Arial" w:hAnsi="Arial" w:cs="Arial"/>
                <w:color w:val="000000" w:themeColor="text1"/>
                <w:sz w:val="18"/>
                <w:szCs w:val="18"/>
              </w:rPr>
              <w:t>statistical analysis</w:t>
            </w:r>
          </w:p>
        </w:tc>
        <w:tc>
          <w:tcPr>
            <w:tcW w:w="4394" w:type="dxa"/>
            <w:tcBorders>
              <w:top w:val="single" w:sz="4" w:space="0" w:color="000000"/>
              <w:left w:val="single" w:sz="4" w:space="0" w:color="000000"/>
              <w:bottom w:val="single" w:sz="4" w:space="0" w:color="000000"/>
              <w:right w:val="single" w:sz="4" w:space="0" w:color="000000"/>
            </w:tcBorders>
          </w:tcPr>
          <w:p w14:paraId="7811DB64" w14:textId="3AEF4546" w:rsidR="00696AF0" w:rsidRPr="002D0757" w:rsidRDefault="00C45363" w:rsidP="005A7A99">
            <w:pPr>
              <w:spacing w:after="0" w:line="254" w:lineRule="exact"/>
              <w:ind w:right="132"/>
              <w:rPr>
                <w:rFonts w:ascii="Arial" w:hAnsi="Arial" w:cs="Arial"/>
                <w:sz w:val="18"/>
                <w:szCs w:val="18"/>
              </w:rPr>
            </w:pPr>
            <w:r w:rsidRPr="002D0757">
              <w:rPr>
                <w:rFonts w:ascii="Arial" w:hAnsi="Arial" w:cs="Arial"/>
                <w:sz w:val="18"/>
                <w:szCs w:val="18"/>
              </w:rPr>
              <w:t xml:space="preserve">A postgraduate qualification in </w:t>
            </w:r>
            <w:r w:rsidR="00275EDE" w:rsidRPr="00275EDE">
              <w:rPr>
                <w:rFonts w:ascii="Arial" w:hAnsi="Arial" w:cs="Arial"/>
                <w:color w:val="000000" w:themeColor="text1"/>
                <w:sz w:val="18"/>
                <w:szCs w:val="18"/>
              </w:rPr>
              <w:t>chemistry, physics, biochemistry, statistics, computer science, pharmaceutical sciences, molecular biology</w:t>
            </w:r>
            <w:r w:rsidRPr="002D0757">
              <w:rPr>
                <w:rFonts w:ascii="Arial" w:hAnsi="Arial" w:cs="Arial"/>
                <w:sz w:val="18"/>
                <w:szCs w:val="18"/>
              </w:rPr>
              <w:t xml:space="preserve"> or other cognate discipline</w:t>
            </w:r>
          </w:p>
          <w:p w14:paraId="2AEF0BDC" w14:textId="77777777" w:rsidR="00F14B0E" w:rsidRPr="002D0757" w:rsidRDefault="00F14B0E" w:rsidP="005A7A99">
            <w:pPr>
              <w:spacing w:after="0" w:line="254" w:lineRule="exact"/>
              <w:ind w:right="132"/>
              <w:rPr>
                <w:rFonts w:ascii="Arial" w:hAnsi="Arial" w:cs="Arial"/>
                <w:sz w:val="18"/>
                <w:szCs w:val="18"/>
              </w:rPr>
            </w:pPr>
          </w:p>
          <w:p w14:paraId="0BD0BD11" w14:textId="47A8B972" w:rsidR="00F14B0E" w:rsidRPr="002D0757" w:rsidRDefault="00F14B0E" w:rsidP="00F14B0E">
            <w:pPr>
              <w:spacing w:after="0" w:line="239" w:lineRule="auto"/>
              <w:rPr>
                <w:rFonts w:ascii="Arial" w:hAnsi="Arial" w:cs="Arial"/>
                <w:sz w:val="18"/>
                <w:szCs w:val="18"/>
              </w:rPr>
            </w:pPr>
            <w:r w:rsidRPr="002D0757">
              <w:rPr>
                <w:rFonts w:ascii="Arial" w:hAnsi="Arial" w:cs="Arial"/>
                <w:sz w:val="18"/>
                <w:szCs w:val="18"/>
              </w:rPr>
              <w:t xml:space="preserve">Knowledge of </w:t>
            </w:r>
            <w:r w:rsidR="00275EDE">
              <w:rPr>
                <w:rFonts w:ascii="Arial" w:hAnsi="Arial" w:cs="Arial"/>
                <w:sz w:val="18"/>
                <w:szCs w:val="18"/>
              </w:rPr>
              <w:t>organic chemistry</w:t>
            </w:r>
          </w:p>
          <w:p w14:paraId="61F1F35D" w14:textId="77777777" w:rsidR="00F14B0E" w:rsidRPr="002D0757" w:rsidRDefault="00F14B0E" w:rsidP="00F14B0E">
            <w:pPr>
              <w:spacing w:after="0" w:line="239" w:lineRule="auto"/>
              <w:rPr>
                <w:rFonts w:ascii="Arial" w:hAnsi="Arial" w:cs="Arial"/>
                <w:sz w:val="18"/>
                <w:szCs w:val="18"/>
              </w:rPr>
            </w:pPr>
          </w:p>
          <w:p w14:paraId="1A122DD9" w14:textId="5DFC0DF9" w:rsidR="00F14B0E" w:rsidRPr="002D0757" w:rsidRDefault="00F14B0E" w:rsidP="00F14B0E">
            <w:pPr>
              <w:spacing w:after="0" w:line="239" w:lineRule="auto"/>
              <w:rPr>
                <w:rFonts w:ascii="Arial" w:hAnsi="Arial" w:cs="Arial"/>
                <w:sz w:val="18"/>
                <w:szCs w:val="18"/>
              </w:rPr>
            </w:pPr>
            <w:r w:rsidRPr="002D0757">
              <w:rPr>
                <w:rFonts w:ascii="Arial" w:hAnsi="Arial" w:cs="Arial"/>
                <w:sz w:val="18"/>
                <w:szCs w:val="18"/>
              </w:rPr>
              <w:t xml:space="preserve">Familiarity with </w:t>
            </w:r>
            <w:r w:rsidR="00275EDE" w:rsidRPr="00275EDE">
              <w:rPr>
                <w:rFonts w:ascii="Arial" w:hAnsi="Arial" w:cs="Arial"/>
                <w:color w:val="000000" w:themeColor="text1"/>
                <w:sz w:val="18"/>
                <w:szCs w:val="18"/>
              </w:rPr>
              <w:t>statistical analysis</w:t>
            </w:r>
          </w:p>
          <w:p w14:paraId="3A953C6B" w14:textId="77777777" w:rsidR="00A66BF9" w:rsidRPr="002D0757" w:rsidRDefault="00A66BF9" w:rsidP="005A7A99">
            <w:pPr>
              <w:spacing w:after="0" w:line="254" w:lineRule="exact"/>
              <w:ind w:right="132"/>
              <w:rPr>
                <w:rFonts w:ascii="Arial" w:hAnsi="Arial" w:cs="Arial"/>
                <w:sz w:val="18"/>
                <w:szCs w:val="18"/>
              </w:rPr>
            </w:pPr>
          </w:p>
          <w:p w14:paraId="60F624FE" w14:textId="580F0987" w:rsidR="00F14B0E" w:rsidRPr="002D0757" w:rsidRDefault="00A66BF9" w:rsidP="00F14B0E">
            <w:pPr>
              <w:spacing w:after="0" w:line="254" w:lineRule="exact"/>
              <w:ind w:right="132"/>
              <w:rPr>
                <w:rFonts w:ascii="Arial" w:hAnsi="Arial" w:cs="Arial"/>
                <w:sz w:val="18"/>
                <w:szCs w:val="18"/>
              </w:rPr>
            </w:pPr>
            <w:r w:rsidRPr="002D0757">
              <w:rPr>
                <w:rFonts w:ascii="Arial" w:hAnsi="Arial" w:cs="Arial"/>
                <w:sz w:val="18"/>
                <w:szCs w:val="18"/>
              </w:rPr>
              <w:t xml:space="preserve">Experience of </w:t>
            </w:r>
            <w:r w:rsidR="00F14B0E" w:rsidRPr="002D0757">
              <w:rPr>
                <w:rFonts w:ascii="Arial" w:hAnsi="Arial" w:cs="Arial"/>
                <w:color w:val="FF0000"/>
                <w:sz w:val="18"/>
                <w:szCs w:val="18"/>
              </w:rPr>
              <w:t>TBC</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2D0757">
        <w:trPr>
          <w:trHeight w:hRule="exact" w:val="2694"/>
        </w:trPr>
        <w:tc>
          <w:tcPr>
            <w:tcW w:w="1867"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Effective communication (oral and written) skills, presentation and training skills</w:t>
            </w:r>
          </w:p>
          <w:p w14:paraId="4B0B56C7" w14:textId="77777777" w:rsidR="003F1DE5" w:rsidRPr="002D0757" w:rsidRDefault="003F1DE5" w:rsidP="003F1DE5">
            <w:pPr>
              <w:spacing w:after="0" w:line="239" w:lineRule="auto"/>
              <w:jc w:val="both"/>
              <w:rPr>
                <w:rFonts w:ascii="Arial" w:hAnsi="Arial" w:cs="Arial"/>
                <w:sz w:val="18"/>
                <w:szCs w:val="18"/>
              </w:rPr>
            </w:pPr>
          </w:p>
          <w:p w14:paraId="0D0CEF4E" w14:textId="6561D450"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3F1DE5">
            <w:pPr>
              <w:spacing w:after="0" w:line="239" w:lineRule="auto"/>
              <w:jc w:val="both"/>
              <w:rPr>
                <w:rFonts w:ascii="Arial" w:hAnsi="Arial" w:cs="Arial"/>
                <w:sz w:val="18"/>
                <w:szCs w:val="18"/>
              </w:rPr>
            </w:pPr>
          </w:p>
          <w:p w14:paraId="302C0607" w14:textId="791B5242"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Ability to work independently and as part of a team on research programmes</w:t>
            </w:r>
          </w:p>
          <w:p w14:paraId="04B721D4" w14:textId="77777777" w:rsidR="003F1DE5" w:rsidRPr="002D0757" w:rsidRDefault="003F1DE5" w:rsidP="003F1DE5">
            <w:pPr>
              <w:spacing w:after="0" w:line="239" w:lineRule="auto"/>
              <w:jc w:val="both"/>
              <w:rPr>
                <w:rFonts w:ascii="Arial" w:hAnsi="Arial" w:cs="Arial"/>
                <w:sz w:val="18"/>
                <w:szCs w:val="18"/>
              </w:rPr>
            </w:pPr>
          </w:p>
          <w:p w14:paraId="36EDB707" w14:textId="06F6DD89"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Ability to initiate, plan, organise, implement and deliver programmes of work</w:t>
            </w:r>
          </w:p>
          <w:p w14:paraId="60300EF7" w14:textId="2EBAFFEF" w:rsidR="000D54F3" w:rsidRPr="002D0757" w:rsidRDefault="000D54F3" w:rsidP="003F1DE5">
            <w:pPr>
              <w:spacing w:after="0" w:line="239" w:lineRule="auto"/>
              <w:jc w:val="both"/>
              <w:rPr>
                <w:rFonts w:ascii="Arial" w:hAnsi="Arial" w:cs="Arial"/>
                <w:sz w:val="18"/>
                <w:szCs w:val="18"/>
              </w:rPr>
            </w:pPr>
          </w:p>
          <w:p w14:paraId="56F9445F" w14:textId="67B3032C" w:rsidR="000D54F3" w:rsidRPr="002D0757" w:rsidRDefault="000D54F3" w:rsidP="003F1DE5">
            <w:pPr>
              <w:spacing w:after="0" w:line="239" w:lineRule="auto"/>
              <w:jc w:val="both"/>
              <w:rPr>
                <w:rFonts w:ascii="Arial" w:hAnsi="Arial" w:cs="Arial"/>
                <w:sz w:val="18"/>
                <w:szCs w:val="18"/>
              </w:rPr>
            </w:pPr>
            <w:r w:rsidRPr="002D0757">
              <w:rPr>
                <w:rFonts w:ascii="Arial" w:hAnsi="Arial" w:cs="Arial"/>
                <w:sz w:val="18"/>
                <w:szCs w:val="18"/>
              </w:rPr>
              <w:t>Willingness to learn new 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0544204F"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proofErr w:type="gramStart"/>
      <w:r w:rsidRPr="002D0757">
        <w:rPr>
          <w:rFonts w:ascii="Arial" w:hAnsi="Arial" w:cs="Arial"/>
          <w:sz w:val="18"/>
          <w:szCs w:val="18"/>
        </w:rPr>
        <w:t>values diversity,</w:t>
      </w:r>
      <w:r w:rsidR="008F5B31">
        <w:rPr>
          <w:rFonts w:ascii="Arial" w:hAnsi="Arial" w:cs="Arial"/>
          <w:sz w:val="18"/>
          <w:szCs w:val="18"/>
        </w:rPr>
        <w:t xml:space="preserve"> </w:t>
      </w:r>
      <w:r w:rsidRPr="002D0757">
        <w:rPr>
          <w:rFonts w:ascii="Arial" w:hAnsi="Arial" w:cs="Arial"/>
          <w:sz w:val="18"/>
          <w:szCs w:val="18"/>
        </w:rPr>
        <w:t>and</w:t>
      </w:r>
      <w:proofErr w:type="gramEnd"/>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2"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3"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4"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proofErr w:type="spellStart"/>
        <w:r w:rsidR="006B34BC" w:rsidRPr="002D0757">
          <w:rPr>
            <w:rStyle w:val="Hyperlink"/>
            <w:rFonts w:ascii="Arial" w:hAnsi="Arial" w:cs="Arial"/>
            <w:sz w:val="18"/>
            <w:szCs w:val="18"/>
          </w:rPr>
          <w:t>uk</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raceequalitycharter</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disabilityconfident</w:t>
        </w:r>
        <w:proofErr w:type="spellEnd"/>
        <w:r w:rsidR="006B34BC" w:rsidRPr="002D0757">
          <w:rPr>
            <w:rStyle w:val="Hyperlink"/>
            <w:rFonts w:ascii="Arial" w:hAnsi="Arial" w:cs="Arial"/>
            <w:sz w:val="18"/>
            <w:szCs w:val="18"/>
          </w:rPr>
          <w: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Pr="002D0757" w:rsidRDefault="00F702C3" w:rsidP="00F519F6">
      <w:pPr>
        <w:spacing w:after="120" w:line="240" w:lineRule="atLeast"/>
        <w:rPr>
          <w:rFonts w:ascii="Arial" w:hAnsi="Arial" w:cs="Arial"/>
          <w:sz w:val="20"/>
          <w:szCs w:val="20"/>
        </w:rPr>
      </w:pPr>
    </w:p>
    <w:sectPr w:rsidR="00F702C3" w:rsidRPr="002D0757" w:rsidSect="001C1A8D">
      <w:headerReference w:type="default" r:id="rId15"/>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53C9" w14:textId="77777777" w:rsidR="007E7622" w:rsidRDefault="007E7622" w:rsidP="007306B1">
      <w:pPr>
        <w:spacing w:after="0" w:line="240" w:lineRule="auto"/>
      </w:pPr>
      <w:r>
        <w:separator/>
      </w:r>
    </w:p>
  </w:endnote>
  <w:endnote w:type="continuationSeparator" w:id="0">
    <w:p w14:paraId="1822987F" w14:textId="77777777" w:rsidR="007E7622" w:rsidRDefault="007E7622" w:rsidP="007306B1">
      <w:pPr>
        <w:spacing w:after="0" w:line="240" w:lineRule="auto"/>
      </w:pPr>
      <w:r>
        <w:continuationSeparator/>
      </w:r>
    </w:p>
  </w:endnote>
  <w:endnote w:type="continuationNotice" w:id="1">
    <w:p w14:paraId="1010E83F" w14:textId="77777777" w:rsidR="007E7622" w:rsidRDefault="007E7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8CCE" w14:textId="77777777" w:rsidR="007E7622" w:rsidRDefault="007E7622" w:rsidP="007306B1">
      <w:pPr>
        <w:spacing w:after="0" w:line="240" w:lineRule="auto"/>
      </w:pPr>
      <w:r>
        <w:separator/>
      </w:r>
    </w:p>
  </w:footnote>
  <w:footnote w:type="continuationSeparator" w:id="0">
    <w:p w14:paraId="15EA0625" w14:textId="77777777" w:rsidR="007E7622" w:rsidRDefault="007E7622" w:rsidP="007306B1">
      <w:pPr>
        <w:spacing w:after="0" w:line="240" w:lineRule="auto"/>
      </w:pPr>
      <w:r>
        <w:continuationSeparator/>
      </w:r>
    </w:p>
  </w:footnote>
  <w:footnote w:type="continuationNotice" w:id="1">
    <w:p w14:paraId="1B2B854E" w14:textId="77777777" w:rsidR="007E7622" w:rsidRDefault="007E7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lang w:eastAsia="en-GB"/>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E482BB1"/>
    <w:multiLevelType w:val="hybridMultilevel"/>
    <w:tmpl w:val="A4ACF5E0"/>
    <w:lvl w:ilvl="0" w:tplc="5284131A">
      <w:start w:val="1"/>
      <w:numFmt w:val="bullet"/>
      <w:lvlText w:val=""/>
      <w:lvlJc w:val="left"/>
      <w:pPr>
        <w:ind w:left="720" w:hanging="360"/>
      </w:pPr>
      <w:rPr>
        <w:rFonts w:ascii="Symbol" w:hAnsi="Symbol" w:hint="default"/>
      </w:rPr>
    </w:lvl>
    <w:lvl w:ilvl="1" w:tplc="4A947278">
      <w:start w:val="1"/>
      <w:numFmt w:val="bullet"/>
      <w:lvlText w:val="o"/>
      <w:lvlJc w:val="left"/>
      <w:pPr>
        <w:ind w:left="1440" w:hanging="360"/>
      </w:pPr>
      <w:rPr>
        <w:rFonts w:ascii="Courier New" w:hAnsi="Courier New" w:hint="default"/>
      </w:rPr>
    </w:lvl>
    <w:lvl w:ilvl="2" w:tplc="ECD41D2E">
      <w:start w:val="1"/>
      <w:numFmt w:val="bullet"/>
      <w:lvlText w:val=""/>
      <w:lvlJc w:val="left"/>
      <w:pPr>
        <w:ind w:left="2160" w:hanging="360"/>
      </w:pPr>
      <w:rPr>
        <w:rFonts w:ascii="Wingdings" w:hAnsi="Wingdings" w:hint="default"/>
      </w:rPr>
    </w:lvl>
    <w:lvl w:ilvl="3" w:tplc="DBDAB926">
      <w:start w:val="1"/>
      <w:numFmt w:val="bullet"/>
      <w:lvlText w:val=""/>
      <w:lvlJc w:val="left"/>
      <w:pPr>
        <w:ind w:left="2880" w:hanging="360"/>
      </w:pPr>
      <w:rPr>
        <w:rFonts w:ascii="Symbol" w:hAnsi="Symbol" w:hint="default"/>
      </w:rPr>
    </w:lvl>
    <w:lvl w:ilvl="4" w:tplc="62AE442A">
      <w:start w:val="1"/>
      <w:numFmt w:val="bullet"/>
      <w:lvlText w:val="o"/>
      <w:lvlJc w:val="left"/>
      <w:pPr>
        <w:ind w:left="3600" w:hanging="360"/>
      </w:pPr>
      <w:rPr>
        <w:rFonts w:ascii="Courier New" w:hAnsi="Courier New" w:hint="default"/>
      </w:rPr>
    </w:lvl>
    <w:lvl w:ilvl="5" w:tplc="6114C604">
      <w:start w:val="1"/>
      <w:numFmt w:val="bullet"/>
      <w:lvlText w:val=""/>
      <w:lvlJc w:val="left"/>
      <w:pPr>
        <w:ind w:left="4320" w:hanging="360"/>
      </w:pPr>
      <w:rPr>
        <w:rFonts w:ascii="Wingdings" w:hAnsi="Wingdings" w:hint="default"/>
      </w:rPr>
    </w:lvl>
    <w:lvl w:ilvl="6" w:tplc="FBCA1282">
      <w:start w:val="1"/>
      <w:numFmt w:val="bullet"/>
      <w:lvlText w:val=""/>
      <w:lvlJc w:val="left"/>
      <w:pPr>
        <w:ind w:left="5040" w:hanging="360"/>
      </w:pPr>
      <w:rPr>
        <w:rFonts w:ascii="Symbol" w:hAnsi="Symbol" w:hint="default"/>
      </w:rPr>
    </w:lvl>
    <w:lvl w:ilvl="7" w:tplc="613A84B2">
      <w:start w:val="1"/>
      <w:numFmt w:val="bullet"/>
      <w:lvlText w:val="o"/>
      <w:lvlJc w:val="left"/>
      <w:pPr>
        <w:ind w:left="5760" w:hanging="360"/>
      </w:pPr>
      <w:rPr>
        <w:rFonts w:ascii="Courier New" w:hAnsi="Courier New" w:hint="default"/>
      </w:rPr>
    </w:lvl>
    <w:lvl w:ilvl="8" w:tplc="07BAC448">
      <w:start w:val="1"/>
      <w:numFmt w:val="bullet"/>
      <w:lvlText w:val=""/>
      <w:lvlJc w:val="left"/>
      <w:pPr>
        <w:ind w:left="6480" w:hanging="360"/>
      </w:pPr>
      <w:rPr>
        <w:rFonts w:ascii="Wingdings" w:hAnsi="Wingdings" w:hint="default"/>
      </w:r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1DD49234"/>
    <w:multiLevelType w:val="hybridMultilevel"/>
    <w:tmpl w:val="2584A8B4"/>
    <w:lvl w:ilvl="0" w:tplc="8BB08624">
      <w:start w:val="1"/>
      <w:numFmt w:val="bullet"/>
      <w:lvlText w:val=""/>
      <w:lvlJc w:val="left"/>
      <w:pPr>
        <w:ind w:left="720" w:hanging="360"/>
      </w:pPr>
      <w:rPr>
        <w:rFonts w:ascii="Symbol" w:hAnsi="Symbol" w:hint="default"/>
      </w:rPr>
    </w:lvl>
    <w:lvl w:ilvl="1" w:tplc="9732EF0C">
      <w:start w:val="1"/>
      <w:numFmt w:val="bullet"/>
      <w:lvlText w:val="o"/>
      <w:lvlJc w:val="left"/>
      <w:pPr>
        <w:ind w:left="1440" w:hanging="360"/>
      </w:pPr>
      <w:rPr>
        <w:rFonts w:ascii="Courier New" w:hAnsi="Courier New" w:hint="default"/>
      </w:rPr>
    </w:lvl>
    <w:lvl w:ilvl="2" w:tplc="42506D56">
      <w:start w:val="1"/>
      <w:numFmt w:val="bullet"/>
      <w:lvlText w:val=""/>
      <w:lvlJc w:val="left"/>
      <w:pPr>
        <w:ind w:left="2160" w:hanging="360"/>
      </w:pPr>
      <w:rPr>
        <w:rFonts w:ascii="Wingdings" w:hAnsi="Wingdings" w:hint="default"/>
      </w:rPr>
    </w:lvl>
    <w:lvl w:ilvl="3" w:tplc="1BF62862">
      <w:start w:val="1"/>
      <w:numFmt w:val="bullet"/>
      <w:lvlText w:val=""/>
      <w:lvlJc w:val="left"/>
      <w:pPr>
        <w:ind w:left="2880" w:hanging="360"/>
      </w:pPr>
      <w:rPr>
        <w:rFonts w:ascii="Symbol" w:hAnsi="Symbol" w:hint="default"/>
      </w:rPr>
    </w:lvl>
    <w:lvl w:ilvl="4" w:tplc="B562E578">
      <w:start w:val="1"/>
      <w:numFmt w:val="bullet"/>
      <w:lvlText w:val="o"/>
      <w:lvlJc w:val="left"/>
      <w:pPr>
        <w:ind w:left="3600" w:hanging="360"/>
      </w:pPr>
      <w:rPr>
        <w:rFonts w:ascii="Courier New" w:hAnsi="Courier New" w:hint="default"/>
      </w:rPr>
    </w:lvl>
    <w:lvl w:ilvl="5" w:tplc="DB0ACBB0">
      <w:start w:val="1"/>
      <w:numFmt w:val="bullet"/>
      <w:lvlText w:val=""/>
      <w:lvlJc w:val="left"/>
      <w:pPr>
        <w:ind w:left="4320" w:hanging="360"/>
      </w:pPr>
      <w:rPr>
        <w:rFonts w:ascii="Wingdings" w:hAnsi="Wingdings" w:hint="default"/>
      </w:rPr>
    </w:lvl>
    <w:lvl w:ilvl="6" w:tplc="C5DC1D8A">
      <w:start w:val="1"/>
      <w:numFmt w:val="bullet"/>
      <w:lvlText w:val=""/>
      <w:lvlJc w:val="left"/>
      <w:pPr>
        <w:ind w:left="5040" w:hanging="360"/>
      </w:pPr>
      <w:rPr>
        <w:rFonts w:ascii="Symbol" w:hAnsi="Symbol" w:hint="default"/>
      </w:rPr>
    </w:lvl>
    <w:lvl w:ilvl="7" w:tplc="B1603B68">
      <w:start w:val="1"/>
      <w:numFmt w:val="bullet"/>
      <w:lvlText w:val="o"/>
      <w:lvlJc w:val="left"/>
      <w:pPr>
        <w:ind w:left="5760" w:hanging="360"/>
      </w:pPr>
      <w:rPr>
        <w:rFonts w:ascii="Courier New" w:hAnsi="Courier New" w:hint="default"/>
      </w:rPr>
    </w:lvl>
    <w:lvl w:ilvl="8" w:tplc="7902DDF8">
      <w:start w:val="1"/>
      <w:numFmt w:val="bullet"/>
      <w:lvlText w:val=""/>
      <w:lvlJc w:val="left"/>
      <w:pPr>
        <w:ind w:left="6480" w:hanging="360"/>
      </w:pPr>
      <w:rPr>
        <w:rFonts w:ascii="Wingdings" w:hAnsi="Wingdings" w:hint="default"/>
      </w:rPr>
    </w:lvl>
  </w:abstractNum>
  <w:abstractNum w:abstractNumId="4" w15:restartNumberingAfterBreak="0">
    <w:nsid w:val="24C73192"/>
    <w:multiLevelType w:val="hybridMultilevel"/>
    <w:tmpl w:val="BA70D480"/>
    <w:lvl w:ilvl="0" w:tplc="E4E02106">
      <w:start w:val="1"/>
      <w:numFmt w:val="bullet"/>
      <w:lvlText w:val=""/>
      <w:lvlJc w:val="left"/>
      <w:pPr>
        <w:ind w:left="720" w:hanging="360"/>
      </w:pPr>
      <w:rPr>
        <w:rFonts w:ascii="Symbol" w:hAnsi="Symbol" w:hint="default"/>
      </w:rPr>
    </w:lvl>
    <w:lvl w:ilvl="1" w:tplc="3BE4F9C2">
      <w:start w:val="1"/>
      <w:numFmt w:val="bullet"/>
      <w:lvlText w:val="o"/>
      <w:lvlJc w:val="left"/>
      <w:pPr>
        <w:ind w:left="1440" w:hanging="360"/>
      </w:pPr>
      <w:rPr>
        <w:rFonts w:ascii="Courier New" w:hAnsi="Courier New" w:hint="default"/>
      </w:rPr>
    </w:lvl>
    <w:lvl w:ilvl="2" w:tplc="319EE240">
      <w:start w:val="1"/>
      <w:numFmt w:val="bullet"/>
      <w:lvlText w:val=""/>
      <w:lvlJc w:val="left"/>
      <w:pPr>
        <w:ind w:left="2160" w:hanging="360"/>
      </w:pPr>
      <w:rPr>
        <w:rFonts w:ascii="Wingdings" w:hAnsi="Wingdings" w:hint="default"/>
      </w:rPr>
    </w:lvl>
    <w:lvl w:ilvl="3" w:tplc="36CA616A">
      <w:start w:val="1"/>
      <w:numFmt w:val="bullet"/>
      <w:lvlText w:val=""/>
      <w:lvlJc w:val="left"/>
      <w:pPr>
        <w:ind w:left="2880" w:hanging="360"/>
      </w:pPr>
      <w:rPr>
        <w:rFonts w:ascii="Symbol" w:hAnsi="Symbol" w:hint="default"/>
      </w:rPr>
    </w:lvl>
    <w:lvl w:ilvl="4" w:tplc="9E709D38">
      <w:start w:val="1"/>
      <w:numFmt w:val="bullet"/>
      <w:lvlText w:val="o"/>
      <w:lvlJc w:val="left"/>
      <w:pPr>
        <w:ind w:left="3600" w:hanging="360"/>
      </w:pPr>
      <w:rPr>
        <w:rFonts w:ascii="Courier New" w:hAnsi="Courier New" w:hint="default"/>
      </w:rPr>
    </w:lvl>
    <w:lvl w:ilvl="5" w:tplc="02943960">
      <w:start w:val="1"/>
      <w:numFmt w:val="bullet"/>
      <w:lvlText w:val=""/>
      <w:lvlJc w:val="left"/>
      <w:pPr>
        <w:ind w:left="4320" w:hanging="360"/>
      </w:pPr>
      <w:rPr>
        <w:rFonts w:ascii="Wingdings" w:hAnsi="Wingdings" w:hint="default"/>
      </w:rPr>
    </w:lvl>
    <w:lvl w:ilvl="6" w:tplc="94DC54E4">
      <w:start w:val="1"/>
      <w:numFmt w:val="bullet"/>
      <w:lvlText w:val=""/>
      <w:lvlJc w:val="left"/>
      <w:pPr>
        <w:ind w:left="5040" w:hanging="360"/>
      </w:pPr>
      <w:rPr>
        <w:rFonts w:ascii="Symbol" w:hAnsi="Symbol" w:hint="default"/>
      </w:rPr>
    </w:lvl>
    <w:lvl w:ilvl="7" w:tplc="13341AEA">
      <w:start w:val="1"/>
      <w:numFmt w:val="bullet"/>
      <w:lvlText w:val="o"/>
      <w:lvlJc w:val="left"/>
      <w:pPr>
        <w:ind w:left="5760" w:hanging="360"/>
      </w:pPr>
      <w:rPr>
        <w:rFonts w:ascii="Courier New" w:hAnsi="Courier New" w:hint="default"/>
      </w:rPr>
    </w:lvl>
    <w:lvl w:ilvl="8" w:tplc="F454F656">
      <w:start w:val="1"/>
      <w:numFmt w:val="bullet"/>
      <w:lvlText w:val=""/>
      <w:lvlJc w:val="left"/>
      <w:pPr>
        <w:ind w:left="6480" w:hanging="360"/>
      </w:pPr>
      <w:rPr>
        <w:rFonts w:ascii="Wingdings" w:hAnsi="Wingdings" w:hint="default"/>
      </w:rPr>
    </w:lvl>
  </w:abstractNum>
  <w:abstractNum w:abstractNumId="5"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BDC36"/>
    <w:multiLevelType w:val="hybridMultilevel"/>
    <w:tmpl w:val="AA2A8B5C"/>
    <w:lvl w:ilvl="0" w:tplc="E18C434C">
      <w:start w:val="1"/>
      <w:numFmt w:val="bullet"/>
      <w:lvlText w:val=""/>
      <w:lvlJc w:val="left"/>
      <w:pPr>
        <w:ind w:left="720" w:hanging="360"/>
      </w:pPr>
      <w:rPr>
        <w:rFonts w:ascii="Symbol" w:hAnsi="Symbol" w:hint="default"/>
      </w:rPr>
    </w:lvl>
    <w:lvl w:ilvl="1" w:tplc="3032420A">
      <w:start w:val="1"/>
      <w:numFmt w:val="bullet"/>
      <w:lvlText w:val="o"/>
      <w:lvlJc w:val="left"/>
      <w:pPr>
        <w:ind w:left="1440" w:hanging="360"/>
      </w:pPr>
      <w:rPr>
        <w:rFonts w:ascii="Courier New" w:hAnsi="Courier New" w:hint="default"/>
      </w:rPr>
    </w:lvl>
    <w:lvl w:ilvl="2" w:tplc="1004F064">
      <w:start w:val="1"/>
      <w:numFmt w:val="bullet"/>
      <w:lvlText w:val=""/>
      <w:lvlJc w:val="left"/>
      <w:pPr>
        <w:ind w:left="2160" w:hanging="360"/>
      </w:pPr>
      <w:rPr>
        <w:rFonts w:ascii="Wingdings" w:hAnsi="Wingdings" w:hint="default"/>
      </w:rPr>
    </w:lvl>
    <w:lvl w:ilvl="3" w:tplc="B8F87E94">
      <w:start w:val="1"/>
      <w:numFmt w:val="bullet"/>
      <w:lvlText w:val=""/>
      <w:lvlJc w:val="left"/>
      <w:pPr>
        <w:ind w:left="2880" w:hanging="360"/>
      </w:pPr>
      <w:rPr>
        <w:rFonts w:ascii="Symbol" w:hAnsi="Symbol" w:hint="default"/>
      </w:rPr>
    </w:lvl>
    <w:lvl w:ilvl="4" w:tplc="978A2AEE">
      <w:start w:val="1"/>
      <w:numFmt w:val="bullet"/>
      <w:lvlText w:val="o"/>
      <w:lvlJc w:val="left"/>
      <w:pPr>
        <w:ind w:left="3600" w:hanging="360"/>
      </w:pPr>
      <w:rPr>
        <w:rFonts w:ascii="Courier New" w:hAnsi="Courier New" w:hint="default"/>
      </w:rPr>
    </w:lvl>
    <w:lvl w:ilvl="5" w:tplc="7292A502">
      <w:start w:val="1"/>
      <w:numFmt w:val="bullet"/>
      <w:lvlText w:val=""/>
      <w:lvlJc w:val="left"/>
      <w:pPr>
        <w:ind w:left="4320" w:hanging="360"/>
      </w:pPr>
      <w:rPr>
        <w:rFonts w:ascii="Wingdings" w:hAnsi="Wingdings" w:hint="default"/>
      </w:rPr>
    </w:lvl>
    <w:lvl w:ilvl="6" w:tplc="C188069E">
      <w:start w:val="1"/>
      <w:numFmt w:val="bullet"/>
      <w:lvlText w:val=""/>
      <w:lvlJc w:val="left"/>
      <w:pPr>
        <w:ind w:left="5040" w:hanging="360"/>
      </w:pPr>
      <w:rPr>
        <w:rFonts w:ascii="Symbol" w:hAnsi="Symbol" w:hint="default"/>
      </w:rPr>
    </w:lvl>
    <w:lvl w:ilvl="7" w:tplc="55E0EABE">
      <w:start w:val="1"/>
      <w:numFmt w:val="bullet"/>
      <w:lvlText w:val="o"/>
      <w:lvlJc w:val="left"/>
      <w:pPr>
        <w:ind w:left="5760" w:hanging="360"/>
      </w:pPr>
      <w:rPr>
        <w:rFonts w:ascii="Courier New" w:hAnsi="Courier New" w:hint="default"/>
      </w:rPr>
    </w:lvl>
    <w:lvl w:ilvl="8" w:tplc="3DFC40B2">
      <w:start w:val="1"/>
      <w:numFmt w:val="bullet"/>
      <w:lvlText w:val=""/>
      <w:lvlJc w:val="left"/>
      <w:pPr>
        <w:ind w:left="6480" w:hanging="360"/>
      </w:pPr>
      <w:rPr>
        <w:rFonts w:ascii="Wingdings" w:hAnsi="Wingdings" w:hint="default"/>
      </w:rPr>
    </w:lvl>
  </w:abstractNum>
  <w:abstractNum w:abstractNumId="9" w15:restartNumberingAfterBreak="0">
    <w:nsid w:val="5817428F"/>
    <w:multiLevelType w:val="hybridMultilevel"/>
    <w:tmpl w:val="0548F7E2"/>
    <w:lvl w:ilvl="0" w:tplc="2A4C0184">
      <w:start w:val="1"/>
      <w:numFmt w:val="bullet"/>
      <w:lvlText w:val=""/>
      <w:lvlJc w:val="left"/>
      <w:pPr>
        <w:ind w:left="720" w:hanging="360"/>
      </w:pPr>
      <w:rPr>
        <w:rFonts w:ascii="Symbol" w:hAnsi="Symbol" w:hint="default"/>
      </w:rPr>
    </w:lvl>
    <w:lvl w:ilvl="1" w:tplc="8AC89978">
      <w:start w:val="1"/>
      <w:numFmt w:val="bullet"/>
      <w:lvlText w:val="o"/>
      <w:lvlJc w:val="left"/>
      <w:pPr>
        <w:ind w:left="1440" w:hanging="360"/>
      </w:pPr>
      <w:rPr>
        <w:rFonts w:ascii="Courier New" w:hAnsi="Courier New" w:hint="default"/>
      </w:rPr>
    </w:lvl>
    <w:lvl w:ilvl="2" w:tplc="132A8322">
      <w:start w:val="1"/>
      <w:numFmt w:val="bullet"/>
      <w:lvlText w:val=""/>
      <w:lvlJc w:val="left"/>
      <w:pPr>
        <w:ind w:left="2160" w:hanging="360"/>
      </w:pPr>
      <w:rPr>
        <w:rFonts w:ascii="Wingdings" w:hAnsi="Wingdings" w:hint="default"/>
      </w:rPr>
    </w:lvl>
    <w:lvl w:ilvl="3" w:tplc="1C9030E2">
      <w:start w:val="1"/>
      <w:numFmt w:val="bullet"/>
      <w:lvlText w:val=""/>
      <w:lvlJc w:val="left"/>
      <w:pPr>
        <w:ind w:left="2880" w:hanging="360"/>
      </w:pPr>
      <w:rPr>
        <w:rFonts w:ascii="Symbol" w:hAnsi="Symbol" w:hint="default"/>
      </w:rPr>
    </w:lvl>
    <w:lvl w:ilvl="4" w:tplc="B4442F20">
      <w:start w:val="1"/>
      <w:numFmt w:val="bullet"/>
      <w:lvlText w:val="o"/>
      <w:lvlJc w:val="left"/>
      <w:pPr>
        <w:ind w:left="3600" w:hanging="360"/>
      </w:pPr>
      <w:rPr>
        <w:rFonts w:ascii="Courier New" w:hAnsi="Courier New" w:hint="default"/>
      </w:rPr>
    </w:lvl>
    <w:lvl w:ilvl="5" w:tplc="2A6E19F0">
      <w:start w:val="1"/>
      <w:numFmt w:val="bullet"/>
      <w:lvlText w:val=""/>
      <w:lvlJc w:val="left"/>
      <w:pPr>
        <w:ind w:left="4320" w:hanging="360"/>
      </w:pPr>
      <w:rPr>
        <w:rFonts w:ascii="Wingdings" w:hAnsi="Wingdings" w:hint="default"/>
      </w:rPr>
    </w:lvl>
    <w:lvl w:ilvl="6" w:tplc="8AD801C8">
      <w:start w:val="1"/>
      <w:numFmt w:val="bullet"/>
      <w:lvlText w:val=""/>
      <w:lvlJc w:val="left"/>
      <w:pPr>
        <w:ind w:left="5040" w:hanging="360"/>
      </w:pPr>
      <w:rPr>
        <w:rFonts w:ascii="Symbol" w:hAnsi="Symbol" w:hint="default"/>
      </w:rPr>
    </w:lvl>
    <w:lvl w:ilvl="7" w:tplc="A6CA274A">
      <w:start w:val="1"/>
      <w:numFmt w:val="bullet"/>
      <w:lvlText w:val="o"/>
      <w:lvlJc w:val="left"/>
      <w:pPr>
        <w:ind w:left="5760" w:hanging="360"/>
      </w:pPr>
      <w:rPr>
        <w:rFonts w:ascii="Courier New" w:hAnsi="Courier New" w:hint="default"/>
      </w:rPr>
    </w:lvl>
    <w:lvl w:ilvl="8" w:tplc="C9369A08">
      <w:start w:val="1"/>
      <w:numFmt w:val="bullet"/>
      <w:lvlText w:val=""/>
      <w:lvlJc w:val="left"/>
      <w:pPr>
        <w:ind w:left="6480" w:hanging="360"/>
      </w:pPr>
      <w:rPr>
        <w:rFonts w:ascii="Wingdings" w:hAnsi="Wingdings" w:hint="default"/>
      </w:rPr>
    </w:lvl>
  </w:abstractNum>
  <w:abstractNum w:abstractNumId="10" w15:restartNumberingAfterBreak="0">
    <w:nsid w:val="630B613D"/>
    <w:multiLevelType w:val="hybridMultilevel"/>
    <w:tmpl w:val="F89E870E"/>
    <w:lvl w:ilvl="0" w:tplc="B4A6E3CA">
      <w:start w:val="1"/>
      <w:numFmt w:val="bullet"/>
      <w:lvlText w:val=""/>
      <w:lvlJc w:val="left"/>
      <w:pPr>
        <w:ind w:left="720" w:hanging="360"/>
      </w:pPr>
      <w:rPr>
        <w:rFonts w:ascii="Symbol" w:hAnsi="Symbol" w:hint="default"/>
      </w:rPr>
    </w:lvl>
    <w:lvl w:ilvl="1" w:tplc="7450ACCE">
      <w:start w:val="1"/>
      <w:numFmt w:val="bullet"/>
      <w:lvlText w:val="o"/>
      <w:lvlJc w:val="left"/>
      <w:pPr>
        <w:ind w:left="1440" w:hanging="360"/>
      </w:pPr>
      <w:rPr>
        <w:rFonts w:ascii="Courier New" w:hAnsi="Courier New" w:hint="default"/>
      </w:rPr>
    </w:lvl>
    <w:lvl w:ilvl="2" w:tplc="0B68F104">
      <w:start w:val="1"/>
      <w:numFmt w:val="bullet"/>
      <w:lvlText w:val=""/>
      <w:lvlJc w:val="left"/>
      <w:pPr>
        <w:ind w:left="2160" w:hanging="360"/>
      </w:pPr>
      <w:rPr>
        <w:rFonts w:ascii="Wingdings" w:hAnsi="Wingdings" w:hint="default"/>
      </w:rPr>
    </w:lvl>
    <w:lvl w:ilvl="3" w:tplc="DD3CC0C8">
      <w:start w:val="1"/>
      <w:numFmt w:val="bullet"/>
      <w:lvlText w:val=""/>
      <w:lvlJc w:val="left"/>
      <w:pPr>
        <w:ind w:left="2880" w:hanging="360"/>
      </w:pPr>
      <w:rPr>
        <w:rFonts w:ascii="Symbol" w:hAnsi="Symbol" w:hint="default"/>
      </w:rPr>
    </w:lvl>
    <w:lvl w:ilvl="4" w:tplc="68E0EAF8">
      <w:start w:val="1"/>
      <w:numFmt w:val="bullet"/>
      <w:lvlText w:val="o"/>
      <w:lvlJc w:val="left"/>
      <w:pPr>
        <w:ind w:left="3600" w:hanging="360"/>
      </w:pPr>
      <w:rPr>
        <w:rFonts w:ascii="Courier New" w:hAnsi="Courier New" w:hint="default"/>
      </w:rPr>
    </w:lvl>
    <w:lvl w:ilvl="5" w:tplc="D6F05CDC">
      <w:start w:val="1"/>
      <w:numFmt w:val="bullet"/>
      <w:lvlText w:val=""/>
      <w:lvlJc w:val="left"/>
      <w:pPr>
        <w:ind w:left="4320" w:hanging="360"/>
      </w:pPr>
      <w:rPr>
        <w:rFonts w:ascii="Wingdings" w:hAnsi="Wingdings" w:hint="default"/>
      </w:rPr>
    </w:lvl>
    <w:lvl w:ilvl="6" w:tplc="FAB2461A">
      <w:start w:val="1"/>
      <w:numFmt w:val="bullet"/>
      <w:lvlText w:val=""/>
      <w:lvlJc w:val="left"/>
      <w:pPr>
        <w:ind w:left="5040" w:hanging="360"/>
      </w:pPr>
      <w:rPr>
        <w:rFonts w:ascii="Symbol" w:hAnsi="Symbol" w:hint="default"/>
      </w:rPr>
    </w:lvl>
    <w:lvl w:ilvl="7" w:tplc="B9AC8EBE">
      <w:start w:val="1"/>
      <w:numFmt w:val="bullet"/>
      <w:lvlText w:val="o"/>
      <w:lvlJc w:val="left"/>
      <w:pPr>
        <w:ind w:left="5760" w:hanging="360"/>
      </w:pPr>
      <w:rPr>
        <w:rFonts w:ascii="Courier New" w:hAnsi="Courier New" w:hint="default"/>
      </w:rPr>
    </w:lvl>
    <w:lvl w:ilvl="8" w:tplc="89180258">
      <w:start w:val="1"/>
      <w:numFmt w:val="bullet"/>
      <w:lvlText w:val=""/>
      <w:lvlJc w:val="left"/>
      <w:pPr>
        <w:ind w:left="6480" w:hanging="360"/>
      </w:pPr>
      <w:rPr>
        <w:rFonts w:ascii="Wingdings" w:hAnsi="Wingdings" w:hint="default"/>
      </w:rPr>
    </w:lvl>
  </w:abstractNum>
  <w:abstractNum w:abstractNumId="11" w15:restartNumberingAfterBreak="0">
    <w:nsid w:val="6BD55990"/>
    <w:multiLevelType w:val="hybridMultilevel"/>
    <w:tmpl w:val="82044652"/>
    <w:lvl w:ilvl="0" w:tplc="3D5E8AFC">
      <w:start w:val="1"/>
      <w:numFmt w:val="bullet"/>
      <w:lvlText w:val=""/>
      <w:lvlJc w:val="left"/>
      <w:pPr>
        <w:ind w:left="720" w:hanging="360"/>
      </w:pPr>
      <w:rPr>
        <w:rFonts w:ascii="Symbol" w:hAnsi="Symbol" w:hint="default"/>
      </w:rPr>
    </w:lvl>
    <w:lvl w:ilvl="1" w:tplc="8AC42242">
      <w:start w:val="1"/>
      <w:numFmt w:val="bullet"/>
      <w:lvlText w:val="o"/>
      <w:lvlJc w:val="left"/>
      <w:pPr>
        <w:ind w:left="1440" w:hanging="360"/>
      </w:pPr>
      <w:rPr>
        <w:rFonts w:ascii="Courier New" w:hAnsi="Courier New" w:hint="default"/>
      </w:rPr>
    </w:lvl>
    <w:lvl w:ilvl="2" w:tplc="C0D4F572">
      <w:start w:val="1"/>
      <w:numFmt w:val="bullet"/>
      <w:lvlText w:val=""/>
      <w:lvlJc w:val="left"/>
      <w:pPr>
        <w:ind w:left="2160" w:hanging="360"/>
      </w:pPr>
      <w:rPr>
        <w:rFonts w:ascii="Wingdings" w:hAnsi="Wingdings" w:hint="default"/>
      </w:rPr>
    </w:lvl>
    <w:lvl w:ilvl="3" w:tplc="BF688E90">
      <w:start w:val="1"/>
      <w:numFmt w:val="bullet"/>
      <w:lvlText w:val=""/>
      <w:lvlJc w:val="left"/>
      <w:pPr>
        <w:ind w:left="2880" w:hanging="360"/>
      </w:pPr>
      <w:rPr>
        <w:rFonts w:ascii="Symbol" w:hAnsi="Symbol" w:hint="default"/>
      </w:rPr>
    </w:lvl>
    <w:lvl w:ilvl="4" w:tplc="B4B64F98">
      <w:start w:val="1"/>
      <w:numFmt w:val="bullet"/>
      <w:lvlText w:val="o"/>
      <w:lvlJc w:val="left"/>
      <w:pPr>
        <w:ind w:left="3600" w:hanging="360"/>
      </w:pPr>
      <w:rPr>
        <w:rFonts w:ascii="Courier New" w:hAnsi="Courier New" w:hint="default"/>
      </w:rPr>
    </w:lvl>
    <w:lvl w:ilvl="5" w:tplc="0FAC9076">
      <w:start w:val="1"/>
      <w:numFmt w:val="bullet"/>
      <w:lvlText w:val=""/>
      <w:lvlJc w:val="left"/>
      <w:pPr>
        <w:ind w:left="4320" w:hanging="360"/>
      </w:pPr>
      <w:rPr>
        <w:rFonts w:ascii="Wingdings" w:hAnsi="Wingdings" w:hint="default"/>
      </w:rPr>
    </w:lvl>
    <w:lvl w:ilvl="6" w:tplc="A626AEFE">
      <w:start w:val="1"/>
      <w:numFmt w:val="bullet"/>
      <w:lvlText w:val=""/>
      <w:lvlJc w:val="left"/>
      <w:pPr>
        <w:ind w:left="5040" w:hanging="360"/>
      </w:pPr>
      <w:rPr>
        <w:rFonts w:ascii="Symbol" w:hAnsi="Symbol" w:hint="default"/>
      </w:rPr>
    </w:lvl>
    <w:lvl w:ilvl="7" w:tplc="F0F69328">
      <w:start w:val="1"/>
      <w:numFmt w:val="bullet"/>
      <w:lvlText w:val="o"/>
      <w:lvlJc w:val="left"/>
      <w:pPr>
        <w:ind w:left="5760" w:hanging="360"/>
      </w:pPr>
      <w:rPr>
        <w:rFonts w:ascii="Courier New" w:hAnsi="Courier New" w:hint="default"/>
      </w:rPr>
    </w:lvl>
    <w:lvl w:ilvl="8" w:tplc="CECE4F6A">
      <w:start w:val="1"/>
      <w:numFmt w:val="bullet"/>
      <w:lvlText w:val=""/>
      <w:lvlJc w:val="left"/>
      <w:pPr>
        <w:ind w:left="6480" w:hanging="360"/>
      </w:pPr>
      <w:rPr>
        <w:rFonts w:ascii="Wingdings" w:hAnsi="Wingdings" w:hint="default"/>
      </w:rPr>
    </w:lvl>
  </w:abstractNum>
  <w:abstractNum w:abstractNumId="12"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515F4"/>
    <w:multiLevelType w:val="hybridMultilevel"/>
    <w:tmpl w:val="F85800EC"/>
    <w:lvl w:ilvl="0" w:tplc="D69484E4">
      <w:start w:val="1"/>
      <w:numFmt w:val="bullet"/>
      <w:lvlText w:val=""/>
      <w:lvlJc w:val="left"/>
      <w:pPr>
        <w:ind w:left="720" w:hanging="360"/>
      </w:pPr>
      <w:rPr>
        <w:rFonts w:ascii="Symbol" w:hAnsi="Symbol" w:hint="default"/>
      </w:rPr>
    </w:lvl>
    <w:lvl w:ilvl="1" w:tplc="B18A8DFA">
      <w:start w:val="1"/>
      <w:numFmt w:val="bullet"/>
      <w:lvlText w:val="o"/>
      <w:lvlJc w:val="left"/>
      <w:pPr>
        <w:ind w:left="1440" w:hanging="360"/>
      </w:pPr>
      <w:rPr>
        <w:rFonts w:ascii="Courier New" w:hAnsi="Courier New" w:hint="default"/>
      </w:rPr>
    </w:lvl>
    <w:lvl w:ilvl="2" w:tplc="38A0B540">
      <w:start w:val="1"/>
      <w:numFmt w:val="bullet"/>
      <w:lvlText w:val=""/>
      <w:lvlJc w:val="left"/>
      <w:pPr>
        <w:ind w:left="2160" w:hanging="360"/>
      </w:pPr>
      <w:rPr>
        <w:rFonts w:ascii="Wingdings" w:hAnsi="Wingdings" w:hint="default"/>
      </w:rPr>
    </w:lvl>
    <w:lvl w:ilvl="3" w:tplc="FEA0C6DC">
      <w:start w:val="1"/>
      <w:numFmt w:val="bullet"/>
      <w:lvlText w:val=""/>
      <w:lvlJc w:val="left"/>
      <w:pPr>
        <w:ind w:left="2880" w:hanging="360"/>
      </w:pPr>
      <w:rPr>
        <w:rFonts w:ascii="Symbol" w:hAnsi="Symbol" w:hint="default"/>
      </w:rPr>
    </w:lvl>
    <w:lvl w:ilvl="4" w:tplc="90A695C0">
      <w:start w:val="1"/>
      <w:numFmt w:val="bullet"/>
      <w:lvlText w:val="o"/>
      <w:lvlJc w:val="left"/>
      <w:pPr>
        <w:ind w:left="3600" w:hanging="360"/>
      </w:pPr>
      <w:rPr>
        <w:rFonts w:ascii="Courier New" w:hAnsi="Courier New" w:hint="default"/>
      </w:rPr>
    </w:lvl>
    <w:lvl w:ilvl="5" w:tplc="87762DF4">
      <w:start w:val="1"/>
      <w:numFmt w:val="bullet"/>
      <w:lvlText w:val=""/>
      <w:lvlJc w:val="left"/>
      <w:pPr>
        <w:ind w:left="4320" w:hanging="360"/>
      </w:pPr>
      <w:rPr>
        <w:rFonts w:ascii="Wingdings" w:hAnsi="Wingdings" w:hint="default"/>
      </w:rPr>
    </w:lvl>
    <w:lvl w:ilvl="6" w:tplc="48E4B076">
      <w:start w:val="1"/>
      <w:numFmt w:val="bullet"/>
      <w:lvlText w:val=""/>
      <w:lvlJc w:val="left"/>
      <w:pPr>
        <w:ind w:left="5040" w:hanging="360"/>
      </w:pPr>
      <w:rPr>
        <w:rFonts w:ascii="Symbol" w:hAnsi="Symbol" w:hint="default"/>
      </w:rPr>
    </w:lvl>
    <w:lvl w:ilvl="7" w:tplc="1A7E946C">
      <w:start w:val="1"/>
      <w:numFmt w:val="bullet"/>
      <w:lvlText w:val="o"/>
      <w:lvlJc w:val="left"/>
      <w:pPr>
        <w:ind w:left="5760" w:hanging="360"/>
      </w:pPr>
      <w:rPr>
        <w:rFonts w:ascii="Courier New" w:hAnsi="Courier New" w:hint="default"/>
      </w:rPr>
    </w:lvl>
    <w:lvl w:ilvl="8" w:tplc="9BE2C842">
      <w:start w:val="1"/>
      <w:numFmt w:val="bullet"/>
      <w:lvlText w:val=""/>
      <w:lvlJc w:val="left"/>
      <w:pPr>
        <w:ind w:left="6480" w:hanging="360"/>
      </w:pPr>
      <w:rPr>
        <w:rFonts w:ascii="Wingdings" w:hAnsi="Wingdings" w:hint="default"/>
      </w:rPr>
    </w:lvl>
  </w:abstractNum>
  <w:num w:numId="1" w16cid:durableId="1617180022">
    <w:abstractNumId w:val="8"/>
  </w:num>
  <w:num w:numId="2" w16cid:durableId="2031949965">
    <w:abstractNumId w:val="11"/>
  </w:num>
  <w:num w:numId="3" w16cid:durableId="1678265188">
    <w:abstractNumId w:val="13"/>
  </w:num>
  <w:num w:numId="4" w16cid:durableId="1680695489">
    <w:abstractNumId w:val="3"/>
  </w:num>
  <w:num w:numId="5" w16cid:durableId="871504677">
    <w:abstractNumId w:val="9"/>
  </w:num>
  <w:num w:numId="6" w16cid:durableId="658389690">
    <w:abstractNumId w:val="1"/>
  </w:num>
  <w:num w:numId="7" w16cid:durableId="1242714157">
    <w:abstractNumId w:val="4"/>
  </w:num>
  <w:num w:numId="8" w16cid:durableId="322394574">
    <w:abstractNumId w:val="10"/>
  </w:num>
  <w:num w:numId="9" w16cid:durableId="797140151">
    <w:abstractNumId w:val="0"/>
  </w:num>
  <w:num w:numId="10" w16cid:durableId="372271695">
    <w:abstractNumId w:val="12"/>
  </w:num>
  <w:num w:numId="11" w16cid:durableId="488862658">
    <w:abstractNumId w:val="2"/>
  </w:num>
  <w:num w:numId="12" w16cid:durableId="1304846296">
    <w:abstractNumId w:val="7"/>
  </w:num>
  <w:num w:numId="13" w16cid:durableId="1579052133">
    <w:abstractNumId w:val="6"/>
  </w:num>
  <w:num w:numId="14" w16cid:durableId="478544786">
    <w:abstractNumId w:val="7"/>
  </w:num>
  <w:num w:numId="15" w16cid:durableId="2112120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329B7"/>
    <w:rsid w:val="00034C5A"/>
    <w:rsid w:val="00043224"/>
    <w:rsid w:val="00044DCF"/>
    <w:rsid w:val="00062995"/>
    <w:rsid w:val="00066B01"/>
    <w:rsid w:val="00093BEC"/>
    <w:rsid w:val="000A0294"/>
    <w:rsid w:val="000C07F1"/>
    <w:rsid w:val="000D4CB8"/>
    <w:rsid w:val="000D54F3"/>
    <w:rsid w:val="000E29BB"/>
    <w:rsid w:val="000F3230"/>
    <w:rsid w:val="000F45D6"/>
    <w:rsid w:val="000F59BF"/>
    <w:rsid w:val="000F7A35"/>
    <w:rsid w:val="0015054A"/>
    <w:rsid w:val="001525AB"/>
    <w:rsid w:val="00152CFC"/>
    <w:rsid w:val="00152DDF"/>
    <w:rsid w:val="00160F05"/>
    <w:rsid w:val="00164ECA"/>
    <w:rsid w:val="001667A3"/>
    <w:rsid w:val="001701D4"/>
    <w:rsid w:val="00176BF9"/>
    <w:rsid w:val="001976B9"/>
    <w:rsid w:val="001A2B25"/>
    <w:rsid w:val="001A3403"/>
    <w:rsid w:val="001B09A6"/>
    <w:rsid w:val="001B2296"/>
    <w:rsid w:val="001B31F6"/>
    <w:rsid w:val="001B743B"/>
    <w:rsid w:val="001C1A8D"/>
    <w:rsid w:val="001C678E"/>
    <w:rsid w:val="001E60E9"/>
    <w:rsid w:val="001E7985"/>
    <w:rsid w:val="002033F9"/>
    <w:rsid w:val="0021366B"/>
    <w:rsid w:val="0022391D"/>
    <w:rsid w:val="00223FC9"/>
    <w:rsid w:val="00226A49"/>
    <w:rsid w:val="0022784D"/>
    <w:rsid w:val="00245865"/>
    <w:rsid w:val="0024652C"/>
    <w:rsid w:val="00264A09"/>
    <w:rsid w:val="002708CD"/>
    <w:rsid w:val="002736B5"/>
    <w:rsid w:val="00275EDE"/>
    <w:rsid w:val="00296752"/>
    <w:rsid w:val="002B17A1"/>
    <w:rsid w:val="002B7361"/>
    <w:rsid w:val="002C71D5"/>
    <w:rsid w:val="002C7773"/>
    <w:rsid w:val="002D0757"/>
    <w:rsid w:val="002D2D42"/>
    <w:rsid w:val="002E4862"/>
    <w:rsid w:val="002F7AFF"/>
    <w:rsid w:val="002F7C4E"/>
    <w:rsid w:val="00300034"/>
    <w:rsid w:val="00320B94"/>
    <w:rsid w:val="00330D6C"/>
    <w:rsid w:val="00345474"/>
    <w:rsid w:val="00363BD4"/>
    <w:rsid w:val="003647BF"/>
    <w:rsid w:val="00381BCD"/>
    <w:rsid w:val="0039104F"/>
    <w:rsid w:val="00393DD9"/>
    <w:rsid w:val="00397754"/>
    <w:rsid w:val="0039788B"/>
    <w:rsid w:val="003A6846"/>
    <w:rsid w:val="003B1EB6"/>
    <w:rsid w:val="003C0F0A"/>
    <w:rsid w:val="003C27EC"/>
    <w:rsid w:val="003C734A"/>
    <w:rsid w:val="003F1088"/>
    <w:rsid w:val="003F1DE5"/>
    <w:rsid w:val="003F3070"/>
    <w:rsid w:val="00403719"/>
    <w:rsid w:val="00425026"/>
    <w:rsid w:val="00425EAF"/>
    <w:rsid w:val="004313C8"/>
    <w:rsid w:val="00452C64"/>
    <w:rsid w:val="00456576"/>
    <w:rsid w:val="00471F54"/>
    <w:rsid w:val="00477643"/>
    <w:rsid w:val="00480C96"/>
    <w:rsid w:val="004C612E"/>
    <w:rsid w:val="004C6C2E"/>
    <w:rsid w:val="004D585B"/>
    <w:rsid w:val="004E625F"/>
    <w:rsid w:val="004E7207"/>
    <w:rsid w:val="004F0742"/>
    <w:rsid w:val="00505CB5"/>
    <w:rsid w:val="00520988"/>
    <w:rsid w:val="00523295"/>
    <w:rsid w:val="0052631D"/>
    <w:rsid w:val="00533D7D"/>
    <w:rsid w:val="00535EB5"/>
    <w:rsid w:val="005445F1"/>
    <w:rsid w:val="005446C7"/>
    <w:rsid w:val="005550C2"/>
    <w:rsid w:val="00564E81"/>
    <w:rsid w:val="0057204D"/>
    <w:rsid w:val="005816B7"/>
    <w:rsid w:val="005824C9"/>
    <w:rsid w:val="00592E5E"/>
    <w:rsid w:val="00593688"/>
    <w:rsid w:val="005A2AEF"/>
    <w:rsid w:val="005A68DB"/>
    <w:rsid w:val="005A7A99"/>
    <w:rsid w:val="005B4BE7"/>
    <w:rsid w:val="005B66A6"/>
    <w:rsid w:val="005C0F4B"/>
    <w:rsid w:val="005C3FCF"/>
    <w:rsid w:val="005C6240"/>
    <w:rsid w:val="005C6B51"/>
    <w:rsid w:val="005D4993"/>
    <w:rsid w:val="006025E0"/>
    <w:rsid w:val="006071CA"/>
    <w:rsid w:val="0062100C"/>
    <w:rsid w:val="00652A70"/>
    <w:rsid w:val="00654AA7"/>
    <w:rsid w:val="00680EF5"/>
    <w:rsid w:val="00684088"/>
    <w:rsid w:val="00692B61"/>
    <w:rsid w:val="00696AF0"/>
    <w:rsid w:val="00697D90"/>
    <w:rsid w:val="006A332C"/>
    <w:rsid w:val="006A34C1"/>
    <w:rsid w:val="006B28EE"/>
    <w:rsid w:val="006B34BC"/>
    <w:rsid w:val="006B43B0"/>
    <w:rsid w:val="006D1AE0"/>
    <w:rsid w:val="006F468E"/>
    <w:rsid w:val="00700954"/>
    <w:rsid w:val="0071383A"/>
    <w:rsid w:val="00726B8A"/>
    <w:rsid w:val="00726D14"/>
    <w:rsid w:val="007306B1"/>
    <w:rsid w:val="00741C18"/>
    <w:rsid w:val="00741C70"/>
    <w:rsid w:val="007489FE"/>
    <w:rsid w:val="007521E6"/>
    <w:rsid w:val="007721FD"/>
    <w:rsid w:val="00777675"/>
    <w:rsid w:val="00780F16"/>
    <w:rsid w:val="00787318"/>
    <w:rsid w:val="00791623"/>
    <w:rsid w:val="00795457"/>
    <w:rsid w:val="007A1157"/>
    <w:rsid w:val="007A76BE"/>
    <w:rsid w:val="007B55DB"/>
    <w:rsid w:val="007C0928"/>
    <w:rsid w:val="007D7014"/>
    <w:rsid w:val="007E0D73"/>
    <w:rsid w:val="007E7622"/>
    <w:rsid w:val="007F137E"/>
    <w:rsid w:val="007F247B"/>
    <w:rsid w:val="00801234"/>
    <w:rsid w:val="00825169"/>
    <w:rsid w:val="00835097"/>
    <w:rsid w:val="00836651"/>
    <w:rsid w:val="00837B01"/>
    <w:rsid w:val="00852E5F"/>
    <w:rsid w:val="00866E72"/>
    <w:rsid w:val="00870892"/>
    <w:rsid w:val="008751F4"/>
    <w:rsid w:val="00887C98"/>
    <w:rsid w:val="008A0CFA"/>
    <w:rsid w:val="008A3DB3"/>
    <w:rsid w:val="008C295F"/>
    <w:rsid w:val="008E1CC4"/>
    <w:rsid w:val="008E6138"/>
    <w:rsid w:val="008F56BF"/>
    <w:rsid w:val="008F5B31"/>
    <w:rsid w:val="009030C2"/>
    <w:rsid w:val="00904584"/>
    <w:rsid w:val="009273FE"/>
    <w:rsid w:val="00931AEE"/>
    <w:rsid w:val="00932A19"/>
    <w:rsid w:val="009768AD"/>
    <w:rsid w:val="009936E5"/>
    <w:rsid w:val="009A0F97"/>
    <w:rsid w:val="009A466A"/>
    <w:rsid w:val="009B2E8E"/>
    <w:rsid w:val="00A101E8"/>
    <w:rsid w:val="00A36CDA"/>
    <w:rsid w:val="00A42CB4"/>
    <w:rsid w:val="00A463D7"/>
    <w:rsid w:val="00A531B7"/>
    <w:rsid w:val="00A54C12"/>
    <w:rsid w:val="00A66BF9"/>
    <w:rsid w:val="00A67400"/>
    <w:rsid w:val="00A70284"/>
    <w:rsid w:val="00A73F0B"/>
    <w:rsid w:val="00A74DA8"/>
    <w:rsid w:val="00A80B20"/>
    <w:rsid w:val="00A82504"/>
    <w:rsid w:val="00A86A08"/>
    <w:rsid w:val="00A915DF"/>
    <w:rsid w:val="00A9623E"/>
    <w:rsid w:val="00AB3418"/>
    <w:rsid w:val="00AE66B9"/>
    <w:rsid w:val="00B0457C"/>
    <w:rsid w:val="00B105A9"/>
    <w:rsid w:val="00B40F4A"/>
    <w:rsid w:val="00B4762C"/>
    <w:rsid w:val="00B536EC"/>
    <w:rsid w:val="00BC7A70"/>
    <w:rsid w:val="00BD370A"/>
    <w:rsid w:val="00C042A5"/>
    <w:rsid w:val="00C04AE0"/>
    <w:rsid w:val="00C076EF"/>
    <w:rsid w:val="00C30567"/>
    <w:rsid w:val="00C354EA"/>
    <w:rsid w:val="00C41417"/>
    <w:rsid w:val="00C45363"/>
    <w:rsid w:val="00C51A8B"/>
    <w:rsid w:val="00C5452C"/>
    <w:rsid w:val="00C71AAE"/>
    <w:rsid w:val="00C82818"/>
    <w:rsid w:val="00C9054D"/>
    <w:rsid w:val="00C95A67"/>
    <w:rsid w:val="00CA1BA5"/>
    <w:rsid w:val="00CA2A9F"/>
    <w:rsid w:val="00CB0A8E"/>
    <w:rsid w:val="00CC111B"/>
    <w:rsid w:val="00CC7390"/>
    <w:rsid w:val="00CD6365"/>
    <w:rsid w:val="00CE4511"/>
    <w:rsid w:val="00CF0746"/>
    <w:rsid w:val="00D076C2"/>
    <w:rsid w:val="00D12E3A"/>
    <w:rsid w:val="00D20EC4"/>
    <w:rsid w:val="00D23FDB"/>
    <w:rsid w:val="00DA19E6"/>
    <w:rsid w:val="00DA3F3C"/>
    <w:rsid w:val="00DB4691"/>
    <w:rsid w:val="00DB5656"/>
    <w:rsid w:val="00DD25FE"/>
    <w:rsid w:val="00DD5F43"/>
    <w:rsid w:val="00DE2C7C"/>
    <w:rsid w:val="00DE6AD8"/>
    <w:rsid w:val="00DF2C9C"/>
    <w:rsid w:val="00DFEA30"/>
    <w:rsid w:val="00E10D30"/>
    <w:rsid w:val="00E13575"/>
    <w:rsid w:val="00E3522E"/>
    <w:rsid w:val="00E35EFB"/>
    <w:rsid w:val="00E65D95"/>
    <w:rsid w:val="00EA1916"/>
    <w:rsid w:val="00EA3FC3"/>
    <w:rsid w:val="00EA4C7C"/>
    <w:rsid w:val="00EA79A7"/>
    <w:rsid w:val="00EB43A7"/>
    <w:rsid w:val="00EC11E2"/>
    <w:rsid w:val="00EC12A4"/>
    <w:rsid w:val="00EC5A4C"/>
    <w:rsid w:val="00ED4E56"/>
    <w:rsid w:val="00EF1B60"/>
    <w:rsid w:val="00EF2512"/>
    <w:rsid w:val="00F14B0E"/>
    <w:rsid w:val="00F20452"/>
    <w:rsid w:val="00F20F4B"/>
    <w:rsid w:val="00F3761E"/>
    <w:rsid w:val="00F4201A"/>
    <w:rsid w:val="00F519F6"/>
    <w:rsid w:val="00F51E68"/>
    <w:rsid w:val="00F52A17"/>
    <w:rsid w:val="00F54233"/>
    <w:rsid w:val="00F62703"/>
    <w:rsid w:val="00F702C3"/>
    <w:rsid w:val="00F826AC"/>
    <w:rsid w:val="00FB7753"/>
    <w:rsid w:val="00FE1DF9"/>
    <w:rsid w:val="04178AF2"/>
    <w:rsid w:val="04F5FEBE"/>
    <w:rsid w:val="0547FB21"/>
    <w:rsid w:val="062F01BF"/>
    <w:rsid w:val="087F9BE3"/>
    <w:rsid w:val="091F40D5"/>
    <w:rsid w:val="09F9A01C"/>
    <w:rsid w:val="0A5430DE"/>
    <w:rsid w:val="0AA21D04"/>
    <w:rsid w:val="0CE49239"/>
    <w:rsid w:val="0DB7201D"/>
    <w:rsid w:val="104F8662"/>
    <w:rsid w:val="122E6BAF"/>
    <w:rsid w:val="13EE2645"/>
    <w:rsid w:val="15F4DEF9"/>
    <w:rsid w:val="1701DCD2"/>
    <w:rsid w:val="172B764C"/>
    <w:rsid w:val="18175639"/>
    <w:rsid w:val="18B4018C"/>
    <w:rsid w:val="197EA77E"/>
    <w:rsid w:val="19D08A87"/>
    <w:rsid w:val="1B778AD6"/>
    <w:rsid w:val="1BD54DF5"/>
    <w:rsid w:val="1F0CEEB7"/>
    <w:rsid w:val="204AFBF9"/>
    <w:rsid w:val="284468F3"/>
    <w:rsid w:val="2922C075"/>
    <w:rsid w:val="29F30C7A"/>
    <w:rsid w:val="2AE7A1E5"/>
    <w:rsid w:val="2B639296"/>
    <w:rsid w:val="2CD45990"/>
    <w:rsid w:val="2D760749"/>
    <w:rsid w:val="2EF8CE69"/>
    <w:rsid w:val="3268CAA2"/>
    <w:rsid w:val="32FA3F55"/>
    <w:rsid w:val="343482AA"/>
    <w:rsid w:val="351F8F8E"/>
    <w:rsid w:val="3751E949"/>
    <w:rsid w:val="37FF8301"/>
    <w:rsid w:val="3B405FBE"/>
    <w:rsid w:val="3E3160FD"/>
    <w:rsid w:val="3F6BC373"/>
    <w:rsid w:val="4013D0E1"/>
    <w:rsid w:val="40BD97C1"/>
    <w:rsid w:val="49B7C58B"/>
    <w:rsid w:val="49FABC6A"/>
    <w:rsid w:val="4B202587"/>
    <w:rsid w:val="4C671927"/>
    <w:rsid w:val="539727A4"/>
    <w:rsid w:val="542CB818"/>
    <w:rsid w:val="55494113"/>
    <w:rsid w:val="55D80064"/>
    <w:rsid w:val="574A7D99"/>
    <w:rsid w:val="57582FAC"/>
    <w:rsid w:val="58470161"/>
    <w:rsid w:val="59DD1BB8"/>
    <w:rsid w:val="5AB35F0D"/>
    <w:rsid w:val="5D31A058"/>
    <w:rsid w:val="5E43BECF"/>
    <w:rsid w:val="5E7A5143"/>
    <w:rsid w:val="5F8C0BA2"/>
    <w:rsid w:val="5FB8CB9B"/>
    <w:rsid w:val="61097834"/>
    <w:rsid w:val="644F6631"/>
    <w:rsid w:val="67721E97"/>
    <w:rsid w:val="67749FFB"/>
    <w:rsid w:val="68914AD9"/>
    <w:rsid w:val="68B6C6FA"/>
    <w:rsid w:val="68C90C93"/>
    <w:rsid w:val="6A52975B"/>
    <w:rsid w:val="6B27E90A"/>
    <w:rsid w:val="6E3A3311"/>
    <w:rsid w:val="6E8605FB"/>
    <w:rsid w:val="70C1D8DF"/>
    <w:rsid w:val="71B81423"/>
    <w:rsid w:val="72466DB3"/>
    <w:rsid w:val="72BB6C5F"/>
    <w:rsid w:val="73290D02"/>
    <w:rsid w:val="76A2414D"/>
    <w:rsid w:val="76C0B06D"/>
    <w:rsid w:val="778EDD82"/>
    <w:rsid w:val="7796CB08"/>
    <w:rsid w:val="799A3919"/>
    <w:rsid w:val="7A2BADCC"/>
    <w:rsid w:val="7AC67E44"/>
    <w:rsid w:val="7B91E91E"/>
    <w:rsid w:val="7BB6F4B7"/>
    <w:rsid w:val="7C62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customStyle="1" w:styleId="UnresolvedMention3">
    <w:name w:val="Unresolved Mention3"/>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customStyle="1" w:styleId="Mention1">
    <w:name w:val="Mention1"/>
    <w:basedOn w:val="DefaultParagraphFont"/>
    <w:uiPriority w:val="99"/>
    <w:unhideWhenUsed/>
    <w:rsid w:val="002708CD"/>
    <w:rPr>
      <w:color w:val="2B579A"/>
      <w:shd w:val="clear" w:color="auto" w:fill="E6E6E6"/>
    </w:rPr>
  </w:style>
  <w:style w:type="paragraph" w:styleId="NormalWeb">
    <w:name w:val="Normal (Web)"/>
    <w:basedOn w:val="Normal"/>
    <w:uiPriority w:val="99"/>
    <w:unhideWhenUsed/>
    <w:rsid w:val="000C07F1"/>
    <w:pPr>
      <w:widowControl/>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245844986">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ele.ac.uk/athenaswan/"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ele.ac.uk/equalitydivers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eele.ac.uk/study/postgraduateresearch/kda/resources/pgr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raceequalitycharter/disabilityconfi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d18a98-8fb1-4c09-b834-126e3e636ca1">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_activity xmlns="3d4c8d14-61c9-4155-9edc-c892496c86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024F2C929B7458B2459D4EF68F581" ma:contentTypeVersion="18" ma:contentTypeDescription="Create a new document." ma:contentTypeScope="" ma:versionID="e7d3d250d491c18fbe99aa4039f8a623">
  <xsd:schema xmlns:xsd="http://www.w3.org/2001/XMLSchema" xmlns:xs="http://www.w3.org/2001/XMLSchema" xmlns:p="http://schemas.microsoft.com/office/2006/metadata/properties" xmlns:ns3="3d4c8d14-61c9-4155-9edc-c892496c86b4" xmlns:ns4="e3d18a98-8fb1-4c09-b834-126e3e636ca1" targetNamespace="http://schemas.microsoft.com/office/2006/metadata/properties" ma:root="true" ma:fieldsID="334a175a3294e597827cd3f4f0a3ea9c" ns3:_="" ns4:_="">
    <xsd:import namespace="3d4c8d14-61c9-4155-9edc-c892496c86b4"/>
    <xsd:import namespace="e3d18a98-8fb1-4c09-b834-126e3e636c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c8d14-61c9-4155-9edc-c892496c8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18a98-8fb1-4c09-b834-126e3e636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e3d18a98-8fb1-4c09-b834-126e3e636ca1"/>
    <ds:schemaRef ds:uri="3d4c8d14-61c9-4155-9edc-c892496c86b4"/>
  </ds:schemaRefs>
</ds:datastoreItem>
</file>

<file path=customXml/itemProps2.xml><?xml version="1.0" encoding="utf-8"?>
<ds:datastoreItem xmlns:ds="http://schemas.openxmlformats.org/officeDocument/2006/customXml" ds:itemID="{EA0C5F45-3312-46B8-B058-06A9D5FD6B95}">
  <ds:schemaRefs>
    <ds:schemaRef ds:uri="http://schemas.microsoft.com/sharepoint/v3/contenttype/forms"/>
  </ds:schemaRefs>
</ds:datastoreItem>
</file>

<file path=customXml/itemProps3.xml><?xml version="1.0" encoding="utf-8"?>
<ds:datastoreItem xmlns:ds="http://schemas.openxmlformats.org/officeDocument/2006/customXml" ds:itemID="{A7CC1E38-BD9A-4FB8-840A-A89D3582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c8d14-61c9-4155-9edc-c892496c86b4"/>
    <ds:schemaRef ds:uri="e3d18a98-8fb1-4c09-b834-126e3e636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Donna Bailey</cp:lastModifiedBy>
  <cp:revision>2</cp:revision>
  <dcterms:created xsi:type="dcterms:W3CDTF">2026-03-27T13:33:00Z</dcterms:created>
  <dcterms:modified xsi:type="dcterms:W3CDTF">2026-03-27T13:33:00Z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0x0101002E4024F2C929B7458B2459D4EF68F581</vt:lpwstr>
  </property>
  <property fmtid="{D5CDD505-2E9C-101B-9397-08002B2CF9AE}" pid="3" name="MediaServiceImageTags">
    <vt:lpwstr/>
  </property>
  <property fmtid="{D5CDD505-2E9C-101B-9397-08002B2CF9AE}" pid="4" name="GrammarlyDocumentId">
    <vt:lpwstr>c025548d-283a-4113-ad60-a2ed6c4154c6</vt:lpwstr>
  </property>
</Properties>
</file>