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B00A" w14:textId="57111B3B" w:rsidR="00290240" w:rsidRPr="004F5701" w:rsidRDefault="00A25D0D" w:rsidP="00290240">
      <w:pPr>
        <w:rPr>
          <w:rFonts w:asciiTheme="minorHAnsi" w:hAnsiTheme="minorHAnsi"/>
          <w:noProof/>
          <w:sz w:val="22"/>
          <w:szCs w:val="22"/>
        </w:rPr>
      </w:pPr>
      <w:r>
        <w:rPr>
          <w:noProof/>
        </w:rPr>
        <w:drawing>
          <wp:inline distT="0" distB="0" distL="0" distR="0" wp14:anchorId="3179AAAC" wp14:editId="239558A9">
            <wp:extent cx="1162050" cy="7302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62050" cy="730250"/>
                    </a:xfrm>
                    <a:prstGeom prst="rect">
                      <a:avLst/>
                    </a:prstGeom>
                  </pic:spPr>
                </pic:pic>
              </a:graphicData>
            </a:graphic>
          </wp:inline>
        </w:drawing>
      </w:r>
    </w:p>
    <w:p w14:paraId="60061E4C" w14:textId="77777777" w:rsidR="00290240" w:rsidRPr="004F5701" w:rsidRDefault="00290240" w:rsidP="00290240">
      <w:pPr>
        <w:rPr>
          <w:rFonts w:asciiTheme="minorHAnsi" w:hAnsiTheme="minorHAnsi" w:cs="Arial"/>
          <w:sz w:val="22"/>
          <w:szCs w:val="22"/>
        </w:rPr>
      </w:pPr>
    </w:p>
    <w:p w14:paraId="7B793BD9" w14:textId="77777777" w:rsidR="00AF58CA" w:rsidRPr="00404932" w:rsidRDefault="00AF58CA" w:rsidP="00290240">
      <w:pPr>
        <w:jc w:val="center"/>
        <w:rPr>
          <w:rFonts w:asciiTheme="minorHAnsi" w:hAnsiTheme="minorHAnsi" w:cs="Arial"/>
          <w:b/>
          <w:sz w:val="32"/>
          <w:szCs w:val="22"/>
        </w:rPr>
      </w:pPr>
      <w:r w:rsidRPr="00404932">
        <w:rPr>
          <w:rFonts w:asciiTheme="minorHAnsi" w:hAnsiTheme="minorHAnsi" w:cs="Arial"/>
          <w:b/>
          <w:sz w:val="32"/>
          <w:szCs w:val="22"/>
        </w:rPr>
        <w:t>DATA SHARE</w:t>
      </w:r>
      <w:r w:rsidR="00923096" w:rsidRPr="00404932">
        <w:rPr>
          <w:rFonts w:asciiTheme="minorHAnsi" w:hAnsiTheme="minorHAnsi" w:cs="Arial"/>
          <w:b/>
          <w:sz w:val="32"/>
          <w:szCs w:val="22"/>
        </w:rPr>
        <w:t xml:space="preserve"> AGREEMENT</w:t>
      </w:r>
    </w:p>
    <w:p w14:paraId="475555E2" w14:textId="77777777" w:rsidR="00290240" w:rsidRPr="00404932" w:rsidRDefault="00AF58CA" w:rsidP="00290240">
      <w:pPr>
        <w:jc w:val="center"/>
        <w:rPr>
          <w:rFonts w:asciiTheme="minorHAnsi" w:hAnsiTheme="minorHAnsi" w:cs="Arial"/>
          <w:b/>
          <w:sz w:val="32"/>
          <w:szCs w:val="22"/>
        </w:rPr>
      </w:pPr>
      <w:r w:rsidRPr="00404932">
        <w:rPr>
          <w:rFonts w:asciiTheme="minorHAnsi" w:hAnsiTheme="minorHAnsi" w:cs="Arial"/>
          <w:b/>
          <w:sz w:val="32"/>
          <w:szCs w:val="22"/>
        </w:rPr>
        <w:t>(Controller to Controller)</w:t>
      </w:r>
    </w:p>
    <w:p w14:paraId="44EAFD9C" w14:textId="77777777" w:rsidR="00290240" w:rsidRPr="004F5701" w:rsidRDefault="00290240" w:rsidP="00290240">
      <w:pPr>
        <w:ind w:left="426"/>
        <w:jc w:val="both"/>
        <w:rPr>
          <w:rFonts w:asciiTheme="minorHAnsi" w:hAnsiTheme="minorHAnsi" w:cs="Arial"/>
          <w:b/>
          <w:sz w:val="22"/>
          <w:szCs w:val="22"/>
        </w:rPr>
      </w:pPr>
    </w:p>
    <w:p w14:paraId="0B11AF0E" w14:textId="77777777" w:rsidR="00290240" w:rsidRPr="004F5701" w:rsidRDefault="00290240" w:rsidP="00290240">
      <w:pPr>
        <w:jc w:val="both"/>
        <w:rPr>
          <w:rFonts w:asciiTheme="minorHAnsi" w:hAnsiTheme="minorHAnsi" w:cs="Arial"/>
          <w:sz w:val="22"/>
          <w:szCs w:val="22"/>
        </w:rPr>
      </w:pPr>
      <w:r w:rsidRPr="004F5701">
        <w:rPr>
          <w:rFonts w:asciiTheme="minorHAnsi" w:hAnsiTheme="minorHAnsi" w:cs="Arial"/>
          <w:b/>
          <w:sz w:val="22"/>
          <w:szCs w:val="22"/>
        </w:rPr>
        <w:t xml:space="preserve">This Agreement is made on </w:t>
      </w:r>
    </w:p>
    <w:p w14:paraId="4B94D5A5" w14:textId="77777777" w:rsidR="00290240" w:rsidRPr="004F5701" w:rsidRDefault="00290240" w:rsidP="00290240">
      <w:pPr>
        <w:tabs>
          <w:tab w:val="left" w:pos="6135"/>
        </w:tabs>
        <w:jc w:val="both"/>
        <w:rPr>
          <w:rFonts w:asciiTheme="minorHAnsi" w:hAnsiTheme="minorHAnsi" w:cs="Arial"/>
          <w:sz w:val="22"/>
          <w:szCs w:val="22"/>
        </w:rPr>
      </w:pPr>
      <w:r w:rsidRPr="004F5701">
        <w:rPr>
          <w:rFonts w:asciiTheme="minorHAnsi" w:hAnsiTheme="minorHAnsi" w:cs="Arial"/>
          <w:sz w:val="22"/>
          <w:szCs w:val="22"/>
        </w:rPr>
        <w:tab/>
      </w:r>
    </w:p>
    <w:p w14:paraId="16D806E3" w14:textId="77777777" w:rsidR="00290240" w:rsidRPr="004F5701" w:rsidRDefault="00290240" w:rsidP="00290240">
      <w:pPr>
        <w:jc w:val="both"/>
        <w:rPr>
          <w:rFonts w:asciiTheme="minorHAnsi" w:hAnsiTheme="minorHAnsi" w:cs="Arial"/>
          <w:sz w:val="22"/>
          <w:szCs w:val="22"/>
        </w:rPr>
      </w:pPr>
      <w:r w:rsidRPr="004F5701">
        <w:rPr>
          <w:rFonts w:asciiTheme="minorHAnsi" w:hAnsiTheme="minorHAnsi" w:cs="Arial"/>
          <w:b/>
          <w:sz w:val="22"/>
          <w:szCs w:val="22"/>
        </w:rPr>
        <w:t xml:space="preserve">Between: </w:t>
      </w:r>
    </w:p>
    <w:p w14:paraId="3DEEC669" w14:textId="77777777" w:rsidR="00290240" w:rsidRPr="004F5701" w:rsidRDefault="00290240" w:rsidP="00290240">
      <w:pPr>
        <w:jc w:val="both"/>
        <w:rPr>
          <w:rFonts w:asciiTheme="minorHAnsi" w:hAnsiTheme="minorHAnsi" w:cs="Arial"/>
          <w:sz w:val="22"/>
          <w:szCs w:val="22"/>
        </w:rPr>
      </w:pPr>
      <w:r w:rsidRPr="004F5701">
        <w:rPr>
          <w:rFonts w:asciiTheme="minorHAnsi" w:hAnsiTheme="minorHAnsi" w:cs="Arial"/>
          <w:sz w:val="22"/>
          <w:szCs w:val="22"/>
        </w:rPr>
        <w:tab/>
      </w:r>
      <w:r w:rsidRPr="004F5701">
        <w:rPr>
          <w:rFonts w:asciiTheme="minorHAnsi" w:hAnsiTheme="minorHAnsi" w:cs="Arial"/>
          <w:sz w:val="22"/>
          <w:szCs w:val="22"/>
        </w:rPr>
        <w:tab/>
      </w:r>
    </w:p>
    <w:p w14:paraId="7F50F229" w14:textId="77777777" w:rsidR="00290240" w:rsidRPr="004F5701" w:rsidRDefault="00290240" w:rsidP="00290240">
      <w:pPr>
        <w:numPr>
          <w:ilvl w:val="0"/>
          <w:numId w:val="1"/>
        </w:numPr>
        <w:jc w:val="both"/>
        <w:rPr>
          <w:rFonts w:asciiTheme="minorHAnsi" w:hAnsiTheme="minorHAnsi" w:cs="Arial"/>
          <w:sz w:val="22"/>
          <w:szCs w:val="22"/>
        </w:rPr>
      </w:pPr>
      <w:r w:rsidRPr="004F5701">
        <w:rPr>
          <w:rFonts w:asciiTheme="minorHAnsi" w:hAnsiTheme="minorHAnsi" w:cs="Arial"/>
          <w:b/>
          <w:sz w:val="22"/>
          <w:szCs w:val="22"/>
        </w:rPr>
        <w:t>UNIVERSITY OF KEELE</w:t>
      </w:r>
      <w:r w:rsidRPr="004F5701">
        <w:rPr>
          <w:rFonts w:asciiTheme="minorHAnsi" w:hAnsiTheme="minorHAnsi" w:cs="Arial"/>
          <w:sz w:val="22"/>
          <w:szCs w:val="22"/>
        </w:rPr>
        <w:t xml:space="preserve">, a university established by </w:t>
      </w:r>
      <w:r w:rsidR="00C27407" w:rsidRPr="004F5701">
        <w:rPr>
          <w:rFonts w:asciiTheme="minorHAnsi" w:hAnsiTheme="minorHAnsi" w:cs="Arial"/>
          <w:sz w:val="22"/>
          <w:szCs w:val="22"/>
        </w:rPr>
        <w:t>the University</w:t>
      </w:r>
      <w:r w:rsidRPr="004F5701">
        <w:rPr>
          <w:rFonts w:asciiTheme="minorHAnsi" w:hAnsiTheme="minorHAnsi" w:cs="Arial"/>
          <w:sz w:val="22"/>
          <w:szCs w:val="22"/>
        </w:rPr>
        <w:t xml:space="preserve"> of Keele Act 1962 (10 &amp;11 Eliz. 2 Ch </w:t>
      </w:r>
      <w:proofErr w:type="spellStart"/>
      <w:r w:rsidRPr="004F5701">
        <w:rPr>
          <w:rFonts w:asciiTheme="minorHAnsi" w:hAnsiTheme="minorHAnsi" w:cs="Arial"/>
          <w:sz w:val="22"/>
          <w:szCs w:val="22"/>
        </w:rPr>
        <w:t>Xv</w:t>
      </w:r>
      <w:proofErr w:type="spellEnd"/>
      <w:r w:rsidRPr="004F5701">
        <w:rPr>
          <w:rFonts w:asciiTheme="minorHAnsi" w:hAnsiTheme="minorHAnsi" w:cs="Arial"/>
          <w:sz w:val="22"/>
          <w:szCs w:val="22"/>
        </w:rPr>
        <w:t>) and the granting of a Royal Charter in 1962, of Keele, Staffordshire ST5 5BG (</w:t>
      </w:r>
      <w:r w:rsidRPr="004F5701">
        <w:rPr>
          <w:rFonts w:asciiTheme="minorHAnsi" w:hAnsiTheme="minorHAnsi" w:cs="Arial"/>
          <w:b/>
          <w:i/>
          <w:sz w:val="22"/>
          <w:szCs w:val="22"/>
        </w:rPr>
        <w:t>Keele</w:t>
      </w:r>
      <w:r w:rsidRPr="004F5701">
        <w:rPr>
          <w:rFonts w:asciiTheme="minorHAnsi" w:hAnsiTheme="minorHAnsi" w:cs="Arial"/>
          <w:sz w:val="22"/>
          <w:szCs w:val="22"/>
        </w:rPr>
        <w:t>); and</w:t>
      </w:r>
    </w:p>
    <w:p w14:paraId="3656B9AB" w14:textId="77777777" w:rsidR="00290240" w:rsidRPr="004F5701" w:rsidRDefault="00290240" w:rsidP="00290240">
      <w:pPr>
        <w:ind w:left="900"/>
        <w:jc w:val="both"/>
        <w:rPr>
          <w:rFonts w:asciiTheme="minorHAnsi" w:hAnsiTheme="minorHAnsi" w:cs="Arial"/>
          <w:sz w:val="22"/>
          <w:szCs w:val="22"/>
        </w:rPr>
      </w:pPr>
    </w:p>
    <w:p w14:paraId="5DD4F6F4" w14:textId="34AFEAA6" w:rsidR="00290240" w:rsidRPr="004F5701" w:rsidRDefault="007962F1" w:rsidP="00290240">
      <w:pPr>
        <w:numPr>
          <w:ilvl w:val="0"/>
          <w:numId w:val="1"/>
        </w:numPr>
        <w:jc w:val="both"/>
        <w:rPr>
          <w:rFonts w:asciiTheme="minorHAnsi" w:hAnsiTheme="minorHAnsi" w:cs="Arial"/>
          <w:sz w:val="22"/>
          <w:szCs w:val="22"/>
        </w:rPr>
      </w:pPr>
      <w:r w:rsidRPr="007962F1">
        <w:rPr>
          <w:rFonts w:asciiTheme="minorHAnsi" w:hAnsiTheme="minorHAnsi" w:cs="Arial"/>
          <w:b/>
          <w:sz w:val="22"/>
          <w:szCs w:val="22"/>
          <w:highlight w:val="yellow"/>
        </w:rPr>
        <w:t>YOUR NAME and CLINIC NAME</w:t>
      </w:r>
      <w:r>
        <w:rPr>
          <w:rFonts w:asciiTheme="minorHAnsi" w:hAnsiTheme="minorHAnsi" w:cs="Arial"/>
          <w:b/>
          <w:sz w:val="22"/>
          <w:szCs w:val="22"/>
        </w:rPr>
        <w:t xml:space="preserve"> </w:t>
      </w:r>
      <w:r w:rsidR="00290240" w:rsidRPr="004F5701">
        <w:rPr>
          <w:rFonts w:asciiTheme="minorHAnsi" w:hAnsiTheme="minorHAnsi" w:cs="Arial"/>
          <w:sz w:val="22"/>
          <w:szCs w:val="22"/>
        </w:rPr>
        <w:t xml:space="preserve">the </w:t>
      </w:r>
      <w:r w:rsidR="00923096" w:rsidRPr="004F5701">
        <w:rPr>
          <w:rFonts w:asciiTheme="minorHAnsi" w:hAnsiTheme="minorHAnsi" w:cs="Arial"/>
          <w:b/>
          <w:i/>
          <w:sz w:val="22"/>
          <w:szCs w:val="22"/>
        </w:rPr>
        <w:t>Partner</w:t>
      </w:r>
      <w:proofErr w:type="gramStart"/>
      <w:r w:rsidR="00290240" w:rsidRPr="004F5701">
        <w:rPr>
          <w:rFonts w:asciiTheme="minorHAnsi" w:hAnsiTheme="minorHAnsi" w:cs="Arial"/>
          <w:sz w:val="22"/>
          <w:szCs w:val="22"/>
        </w:rPr>
        <w:t>);</w:t>
      </w:r>
      <w:proofErr w:type="gramEnd"/>
    </w:p>
    <w:p w14:paraId="45FB0818" w14:textId="77777777" w:rsidR="00290240" w:rsidRPr="004F5701" w:rsidRDefault="00290240" w:rsidP="00290240">
      <w:pPr>
        <w:rPr>
          <w:rFonts w:asciiTheme="minorHAnsi" w:hAnsiTheme="minorHAnsi" w:cs="Arial"/>
          <w:sz w:val="22"/>
          <w:szCs w:val="22"/>
        </w:rPr>
      </w:pPr>
    </w:p>
    <w:p w14:paraId="39C43A95" w14:textId="77777777" w:rsidR="00290240" w:rsidRPr="004F5701" w:rsidRDefault="00290240" w:rsidP="00290240">
      <w:pPr>
        <w:jc w:val="both"/>
        <w:rPr>
          <w:rFonts w:asciiTheme="minorHAnsi" w:hAnsiTheme="minorHAnsi" w:cs="Arial"/>
          <w:sz w:val="22"/>
          <w:szCs w:val="22"/>
        </w:rPr>
      </w:pPr>
      <w:r w:rsidRPr="004F5701">
        <w:rPr>
          <w:rFonts w:asciiTheme="minorHAnsi" w:hAnsiTheme="minorHAnsi" w:cs="Arial"/>
          <w:sz w:val="22"/>
          <w:szCs w:val="22"/>
        </w:rPr>
        <w:t xml:space="preserve">each a </w:t>
      </w:r>
      <w:r w:rsidRPr="004F5701">
        <w:rPr>
          <w:rFonts w:asciiTheme="minorHAnsi" w:hAnsiTheme="minorHAnsi" w:cs="Arial"/>
          <w:b/>
          <w:i/>
          <w:sz w:val="22"/>
          <w:szCs w:val="22"/>
        </w:rPr>
        <w:t>Party</w:t>
      </w:r>
      <w:r w:rsidRPr="004F5701">
        <w:rPr>
          <w:rFonts w:asciiTheme="minorHAnsi" w:hAnsiTheme="minorHAnsi" w:cs="Arial"/>
          <w:sz w:val="22"/>
          <w:szCs w:val="22"/>
        </w:rPr>
        <w:t xml:space="preserve"> and together, the </w:t>
      </w:r>
      <w:r w:rsidRPr="004F5701">
        <w:rPr>
          <w:rFonts w:asciiTheme="minorHAnsi" w:hAnsiTheme="minorHAnsi" w:cs="Arial"/>
          <w:b/>
          <w:i/>
          <w:sz w:val="22"/>
          <w:szCs w:val="22"/>
        </w:rPr>
        <w:t>Parties</w:t>
      </w:r>
      <w:r w:rsidRPr="004F5701">
        <w:rPr>
          <w:rFonts w:asciiTheme="minorHAnsi" w:hAnsiTheme="minorHAnsi" w:cs="Arial"/>
          <w:sz w:val="22"/>
          <w:szCs w:val="22"/>
        </w:rPr>
        <w:t>.</w:t>
      </w:r>
    </w:p>
    <w:p w14:paraId="049F31CB" w14:textId="77777777" w:rsidR="00290240" w:rsidRPr="004F5701" w:rsidRDefault="00290240" w:rsidP="00290240">
      <w:pPr>
        <w:rPr>
          <w:rFonts w:asciiTheme="minorHAnsi" w:hAnsiTheme="minorHAnsi" w:cs="Cambria"/>
          <w:sz w:val="22"/>
          <w:szCs w:val="22"/>
        </w:rPr>
      </w:pPr>
    </w:p>
    <w:p w14:paraId="72FD638E" w14:textId="77777777" w:rsidR="00923096" w:rsidRPr="004F5701" w:rsidRDefault="00923096" w:rsidP="00923096">
      <w:pPr>
        <w:pStyle w:val="NormalIndent"/>
        <w:ind w:left="0"/>
        <w:rPr>
          <w:rFonts w:asciiTheme="minorHAnsi" w:hAnsiTheme="minorHAnsi" w:cs="Arial"/>
          <w:b/>
          <w:sz w:val="22"/>
          <w:szCs w:val="22"/>
          <w:lang w:eastAsia="en-GB"/>
        </w:rPr>
      </w:pPr>
      <w:r w:rsidRPr="004F5701">
        <w:rPr>
          <w:rFonts w:asciiTheme="minorHAnsi" w:hAnsiTheme="minorHAnsi" w:cs="Arial"/>
          <w:b/>
          <w:sz w:val="22"/>
          <w:szCs w:val="22"/>
          <w:lang w:eastAsia="en-GB"/>
        </w:rPr>
        <w:t>Background:</w:t>
      </w:r>
    </w:p>
    <w:p w14:paraId="53128261" w14:textId="77777777" w:rsidR="00923096" w:rsidRPr="004F5701" w:rsidRDefault="00923096" w:rsidP="00923096">
      <w:pPr>
        <w:jc w:val="both"/>
        <w:rPr>
          <w:rFonts w:asciiTheme="minorHAnsi" w:hAnsiTheme="minorHAnsi" w:cs="Arial"/>
          <w:sz w:val="22"/>
          <w:szCs w:val="22"/>
        </w:rPr>
      </w:pPr>
    </w:p>
    <w:p w14:paraId="0439C254" w14:textId="2EF50191" w:rsidR="00A526A9" w:rsidRPr="004F5701" w:rsidRDefault="00AF58CA" w:rsidP="00A526A9">
      <w:pPr>
        <w:numPr>
          <w:ilvl w:val="0"/>
          <w:numId w:val="15"/>
        </w:numPr>
        <w:jc w:val="both"/>
        <w:rPr>
          <w:rFonts w:asciiTheme="minorHAnsi" w:hAnsiTheme="minorHAnsi" w:cs="Arial"/>
          <w:sz w:val="22"/>
          <w:szCs w:val="22"/>
        </w:rPr>
      </w:pPr>
      <w:r w:rsidRPr="004F5701">
        <w:rPr>
          <w:rFonts w:asciiTheme="minorHAnsi" w:hAnsiTheme="minorHAnsi" w:cs="Arial"/>
          <w:sz w:val="22"/>
          <w:szCs w:val="22"/>
        </w:rPr>
        <w:t xml:space="preserve">The Parties are </w:t>
      </w:r>
      <w:r w:rsidR="00761DC2" w:rsidRPr="00761DC2">
        <w:rPr>
          <w:rFonts w:asciiTheme="minorHAnsi" w:hAnsiTheme="minorHAnsi" w:cs="Arial"/>
          <w:sz w:val="22"/>
          <w:szCs w:val="22"/>
        </w:rPr>
        <w:t>involved in a project called ‘Data for Impact’</w:t>
      </w:r>
      <w:r w:rsidR="00761DC2">
        <w:rPr>
          <w:rFonts w:asciiTheme="minorHAnsi" w:hAnsiTheme="minorHAnsi" w:cs="Arial"/>
          <w:sz w:val="22"/>
          <w:szCs w:val="22"/>
        </w:rPr>
        <w:t xml:space="preserve"> </w:t>
      </w:r>
      <w:r w:rsidR="00761DC2" w:rsidRPr="00761DC2">
        <w:rPr>
          <w:rFonts w:asciiTheme="minorHAnsi" w:hAnsiTheme="minorHAnsi" w:cs="Arial"/>
          <w:sz w:val="22"/>
          <w:szCs w:val="22"/>
        </w:rPr>
        <w:t>to improve MSK data capture within private physiotherapy services</w:t>
      </w:r>
      <w:r w:rsidRPr="004F5701">
        <w:rPr>
          <w:rFonts w:asciiTheme="minorHAnsi" w:hAnsiTheme="minorHAnsi" w:cs="Arial"/>
          <w:sz w:val="22"/>
          <w:szCs w:val="22"/>
        </w:rPr>
        <w:t xml:space="preserve"> and will</w:t>
      </w:r>
      <w:r w:rsidR="00761DC2">
        <w:rPr>
          <w:rFonts w:asciiTheme="minorHAnsi" w:hAnsiTheme="minorHAnsi" w:cs="Arial"/>
          <w:sz w:val="22"/>
          <w:szCs w:val="22"/>
        </w:rPr>
        <w:t xml:space="preserve"> be</w:t>
      </w:r>
      <w:r w:rsidRPr="004F5701">
        <w:rPr>
          <w:rFonts w:asciiTheme="minorHAnsi" w:hAnsiTheme="minorHAnsi" w:cs="Arial"/>
          <w:sz w:val="22"/>
          <w:szCs w:val="22"/>
        </w:rPr>
        <w:t xml:space="preserve"> require</w:t>
      </w:r>
      <w:r w:rsidR="00761DC2">
        <w:rPr>
          <w:rFonts w:asciiTheme="minorHAnsi" w:hAnsiTheme="minorHAnsi" w:cs="Arial"/>
          <w:sz w:val="22"/>
          <w:szCs w:val="22"/>
        </w:rPr>
        <w:t>d</w:t>
      </w:r>
      <w:r w:rsidRPr="004F5701">
        <w:rPr>
          <w:rFonts w:asciiTheme="minorHAnsi" w:hAnsiTheme="minorHAnsi" w:cs="Arial"/>
          <w:sz w:val="22"/>
          <w:szCs w:val="22"/>
        </w:rPr>
        <w:t xml:space="preserve"> to share personal data related to </w:t>
      </w:r>
      <w:r w:rsidR="00761DC2" w:rsidRPr="00761DC2">
        <w:rPr>
          <w:rFonts w:asciiTheme="minorHAnsi" w:hAnsiTheme="minorHAnsi" w:cs="Arial"/>
          <w:sz w:val="22"/>
          <w:szCs w:val="22"/>
        </w:rPr>
        <w:t>patient name and contact details (phone and email only)</w:t>
      </w:r>
      <w:r w:rsidR="00761DC2">
        <w:rPr>
          <w:rFonts w:asciiTheme="minorHAnsi" w:hAnsiTheme="minorHAnsi" w:cs="Arial"/>
          <w:sz w:val="22"/>
          <w:szCs w:val="22"/>
        </w:rPr>
        <w:t>.</w:t>
      </w:r>
    </w:p>
    <w:p w14:paraId="3F7BB488" w14:textId="66D563FE" w:rsidR="00AF58CA" w:rsidRPr="004F5701" w:rsidRDefault="00AF58CA" w:rsidP="00761DC2">
      <w:pPr>
        <w:ind w:left="720"/>
        <w:jc w:val="both"/>
        <w:rPr>
          <w:rFonts w:asciiTheme="minorHAnsi" w:hAnsiTheme="minorHAnsi" w:cs="Arial"/>
          <w:sz w:val="22"/>
          <w:szCs w:val="22"/>
          <w:highlight w:val="yellow"/>
        </w:rPr>
      </w:pPr>
    </w:p>
    <w:p w14:paraId="62486C05" w14:textId="77777777" w:rsidR="00923096" w:rsidRPr="004F5701" w:rsidRDefault="00923096" w:rsidP="00AF58CA">
      <w:pPr>
        <w:jc w:val="both"/>
        <w:rPr>
          <w:rFonts w:asciiTheme="minorHAnsi" w:hAnsiTheme="minorHAnsi" w:cs="Arial"/>
          <w:sz w:val="22"/>
          <w:szCs w:val="22"/>
        </w:rPr>
      </w:pPr>
    </w:p>
    <w:p w14:paraId="4101652C" w14:textId="77777777" w:rsidR="00923096" w:rsidRPr="004F5701" w:rsidRDefault="00923096" w:rsidP="00923096">
      <w:pPr>
        <w:jc w:val="both"/>
        <w:rPr>
          <w:rFonts w:asciiTheme="minorHAnsi" w:hAnsiTheme="minorHAnsi" w:cs="Arial"/>
          <w:sz w:val="22"/>
          <w:szCs w:val="22"/>
        </w:rPr>
      </w:pPr>
    </w:p>
    <w:p w14:paraId="41B38423" w14:textId="77777777" w:rsidR="00923096" w:rsidRPr="004F5701" w:rsidRDefault="00923096" w:rsidP="00923096">
      <w:pPr>
        <w:jc w:val="both"/>
        <w:rPr>
          <w:rFonts w:asciiTheme="minorHAnsi" w:hAnsiTheme="minorHAnsi" w:cs="Arial"/>
          <w:b/>
          <w:bCs/>
          <w:sz w:val="22"/>
          <w:szCs w:val="22"/>
        </w:rPr>
      </w:pPr>
      <w:r w:rsidRPr="004F5701">
        <w:rPr>
          <w:rFonts w:asciiTheme="minorHAnsi" w:hAnsiTheme="minorHAnsi" w:cs="Arial"/>
          <w:b/>
          <w:bCs/>
          <w:sz w:val="22"/>
          <w:szCs w:val="22"/>
        </w:rPr>
        <w:t>It is agreed by the Parties:</w:t>
      </w:r>
    </w:p>
    <w:p w14:paraId="4B99056E" w14:textId="77777777" w:rsidR="00F206DB" w:rsidRPr="004F5701" w:rsidRDefault="00F206DB" w:rsidP="00AF58CA">
      <w:pPr>
        <w:rPr>
          <w:rFonts w:asciiTheme="minorHAnsi" w:hAnsiTheme="minorHAnsi" w:cs="Cambria"/>
          <w:sz w:val="22"/>
          <w:szCs w:val="22"/>
        </w:rPr>
      </w:pPr>
    </w:p>
    <w:p w14:paraId="6131D377" w14:textId="77777777" w:rsidR="00AF58CA" w:rsidRPr="004F5701" w:rsidRDefault="00AF58CA" w:rsidP="00AF58CA">
      <w:pPr>
        <w:pStyle w:val="Level1"/>
        <w:keepNext/>
        <w:numPr>
          <w:ilvl w:val="0"/>
          <w:numId w:val="25"/>
        </w:numPr>
        <w:rPr>
          <w:rFonts w:asciiTheme="minorHAnsi" w:hAnsiTheme="minorHAnsi"/>
          <w:sz w:val="22"/>
          <w:szCs w:val="22"/>
        </w:rPr>
      </w:pPr>
      <w:r w:rsidRPr="004F5701">
        <w:rPr>
          <w:rStyle w:val="Level1asHeadingtext"/>
          <w:rFonts w:asciiTheme="minorHAnsi" w:hAnsiTheme="minorHAnsi"/>
          <w:sz w:val="22"/>
          <w:szCs w:val="22"/>
        </w:rPr>
        <w:t>DEFINITIONS</w:t>
      </w:r>
    </w:p>
    <w:tbl>
      <w:tblPr>
        <w:tblStyle w:val="TableGrid"/>
        <w:tblW w:w="91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18"/>
        <w:gridCol w:w="6662"/>
      </w:tblGrid>
      <w:tr w:rsidR="00AF58CA" w:rsidRPr="004F5701" w14:paraId="79E586AB" w14:textId="77777777" w:rsidTr="73B02162">
        <w:tc>
          <w:tcPr>
            <w:tcW w:w="2518" w:type="dxa"/>
          </w:tcPr>
          <w:p w14:paraId="77D7ED00" w14:textId="182A36C6" w:rsidR="00AF58CA" w:rsidRPr="004F5701" w:rsidRDefault="00AF58CA" w:rsidP="003E1468">
            <w:pPr>
              <w:spacing w:after="240"/>
              <w:rPr>
                <w:rFonts w:asciiTheme="minorHAnsi" w:hAnsiTheme="minorHAnsi"/>
                <w:b/>
                <w:sz w:val="22"/>
                <w:szCs w:val="22"/>
              </w:rPr>
            </w:pPr>
            <w:r w:rsidRPr="004F5701">
              <w:rPr>
                <w:rFonts w:asciiTheme="minorHAnsi" w:hAnsiTheme="minorHAnsi"/>
                <w:b/>
                <w:sz w:val="22"/>
                <w:szCs w:val="22"/>
              </w:rPr>
              <w:t>"Controller</w:t>
            </w:r>
            <w:proofErr w:type="gramStart"/>
            <w:r w:rsidR="00761DC2" w:rsidRPr="004F5701">
              <w:rPr>
                <w:rFonts w:asciiTheme="minorHAnsi" w:hAnsiTheme="minorHAnsi"/>
                <w:b/>
                <w:sz w:val="22"/>
                <w:szCs w:val="22"/>
              </w:rPr>
              <w:t xml:space="preserve">”,  </w:t>
            </w:r>
            <w:r w:rsidRPr="004F5701">
              <w:rPr>
                <w:rFonts w:asciiTheme="minorHAnsi" w:hAnsiTheme="minorHAnsi"/>
                <w:b/>
                <w:sz w:val="22"/>
                <w:szCs w:val="22"/>
              </w:rPr>
              <w:t>"</w:t>
            </w:r>
            <w:proofErr w:type="gramEnd"/>
            <w:r w:rsidRPr="004F5701">
              <w:rPr>
                <w:rFonts w:asciiTheme="minorHAnsi" w:hAnsiTheme="minorHAnsi"/>
                <w:b/>
                <w:sz w:val="22"/>
                <w:szCs w:val="22"/>
              </w:rPr>
              <w:t xml:space="preserve">Processor" and "Data Subject" </w:t>
            </w:r>
          </w:p>
        </w:tc>
        <w:tc>
          <w:tcPr>
            <w:tcW w:w="6662" w:type="dxa"/>
          </w:tcPr>
          <w:p w14:paraId="1BBCEA69" w14:textId="32AA28D9" w:rsidR="00AF58CA" w:rsidRPr="004F5701" w:rsidRDefault="00AF58CA" w:rsidP="003E1468">
            <w:pPr>
              <w:pStyle w:val="Body"/>
              <w:rPr>
                <w:rFonts w:asciiTheme="minorHAnsi" w:hAnsiTheme="minorHAnsi"/>
                <w:sz w:val="22"/>
                <w:szCs w:val="22"/>
              </w:rPr>
            </w:pPr>
            <w:r w:rsidRPr="004F5701">
              <w:rPr>
                <w:rFonts w:asciiTheme="minorHAnsi" w:hAnsiTheme="minorHAnsi"/>
                <w:sz w:val="22"/>
                <w:szCs w:val="22"/>
              </w:rPr>
              <w:t>shall have the meaning given to those terms in the applicable Data Protection Laws;</w:t>
            </w:r>
          </w:p>
        </w:tc>
      </w:tr>
      <w:tr w:rsidR="00AF58CA" w:rsidRPr="004F5701" w14:paraId="262F6C00" w14:textId="77777777" w:rsidTr="73B02162">
        <w:tc>
          <w:tcPr>
            <w:tcW w:w="2518" w:type="dxa"/>
          </w:tcPr>
          <w:p w14:paraId="6DE2449B" w14:textId="77777777" w:rsidR="00AF58CA" w:rsidRPr="004F5701" w:rsidRDefault="00AF58CA" w:rsidP="003E1468">
            <w:pPr>
              <w:spacing w:after="240"/>
              <w:rPr>
                <w:rFonts w:asciiTheme="minorHAnsi" w:hAnsiTheme="minorHAnsi"/>
                <w:sz w:val="22"/>
                <w:szCs w:val="22"/>
              </w:rPr>
            </w:pPr>
            <w:r w:rsidRPr="004F5701">
              <w:rPr>
                <w:rFonts w:asciiTheme="minorHAnsi" w:hAnsiTheme="minorHAnsi"/>
                <w:b/>
                <w:sz w:val="22"/>
                <w:szCs w:val="22"/>
              </w:rPr>
              <w:t>"Data Protection Laws"</w:t>
            </w:r>
          </w:p>
        </w:tc>
        <w:tc>
          <w:tcPr>
            <w:tcW w:w="6662" w:type="dxa"/>
          </w:tcPr>
          <w:p w14:paraId="097768A7" w14:textId="262D6407" w:rsidR="00E1063C" w:rsidRPr="00E1063C" w:rsidRDefault="00AF58CA" w:rsidP="00E1063C">
            <w:pPr>
              <w:pStyle w:val="Body4"/>
              <w:ind w:left="0"/>
              <w:rPr>
                <w:rFonts w:asciiTheme="minorHAnsi" w:hAnsiTheme="minorHAnsi"/>
                <w:sz w:val="22"/>
                <w:szCs w:val="22"/>
              </w:rPr>
            </w:pPr>
            <w:r w:rsidRPr="004F5701">
              <w:rPr>
                <w:rFonts w:asciiTheme="minorHAnsi" w:hAnsiTheme="minorHAnsi"/>
                <w:sz w:val="22"/>
                <w:szCs w:val="22"/>
              </w:rPr>
              <w:t xml:space="preserve">means </w:t>
            </w:r>
            <w:r w:rsidR="00E1063C" w:rsidRPr="00E1063C">
              <w:rPr>
                <w:rFonts w:asciiTheme="minorHAnsi" w:hAnsiTheme="minorHAnsi"/>
                <w:sz w:val="22"/>
                <w:szCs w:val="22"/>
              </w:rPr>
              <w:t>all applicable law relating to the processing, privacy and/or use of Personal Data, as applicable to either Party, including:</w:t>
            </w:r>
          </w:p>
          <w:p w14:paraId="44F6716F" w14:textId="77777777" w:rsidR="00E1063C" w:rsidRPr="00E1063C" w:rsidRDefault="00E1063C" w:rsidP="00E1063C">
            <w:pPr>
              <w:pStyle w:val="Body4"/>
              <w:ind w:left="0"/>
              <w:rPr>
                <w:rFonts w:asciiTheme="minorHAnsi" w:hAnsiTheme="minorHAnsi"/>
                <w:sz w:val="22"/>
                <w:szCs w:val="22"/>
              </w:rPr>
            </w:pPr>
            <w:r w:rsidRPr="00E1063C">
              <w:rPr>
                <w:rFonts w:asciiTheme="minorHAnsi" w:hAnsiTheme="minorHAnsi"/>
                <w:sz w:val="22"/>
                <w:szCs w:val="22"/>
              </w:rPr>
              <w:t>a)</w:t>
            </w:r>
            <w:r w:rsidRPr="00E1063C">
              <w:rPr>
                <w:rFonts w:asciiTheme="minorHAnsi" w:hAnsiTheme="minorHAnsi"/>
                <w:sz w:val="22"/>
                <w:szCs w:val="22"/>
              </w:rPr>
              <w:tab/>
              <w:t xml:space="preserve">The </w:t>
            </w:r>
            <w:proofErr w:type="gramStart"/>
            <w:r w:rsidRPr="00E1063C">
              <w:rPr>
                <w:rFonts w:asciiTheme="minorHAnsi" w:hAnsiTheme="minorHAnsi"/>
                <w:sz w:val="22"/>
                <w:szCs w:val="22"/>
              </w:rPr>
              <w:t>GDPR;</w:t>
            </w:r>
            <w:proofErr w:type="gramEnd"/>
          </w:p>
          <w:p w14:paraId="3D6A93F4" w14:textId="77777777" w:rsidR="00E1063C" w:rsidRPr="00E1063C" w:rsidRDefault="00E1063C" w:rsidP="00E1063C">
            <w:pPr>
              <w:pStyle w:val="Body4"/>
              <w:ind w:left="0"/>
              <w:rPr>
                <w:rFonts w:asciiTheme="minorHAnsi" w:hAnsiTheme="minorHAnsi"/>
                <w:sz w:val="22"/>
                <w:szCs w:val="22"/>
              </w:rPr>
            </w:pPr>
            <w:r w:rsidRPr="00E1063C">
              <w:rPr>
                <w:rFonts w:asciiTheme="minorHAnsi" w:hAnsiTheme="minorHAnsi"/>
                <w:sz w:val="22"/>
                <w:szCs w:val="22"/>
              </w:rPr>
              <w:t>b)</w:t>
            </w:r>
            <w:r w:rsidRPr="00E1063C">
              <w:rPr>
                <w:rFonts w:asciiTheme="minorHAnsi" w:hAnsiTheme="minorHAnsi"/>
                <w:sz w:val="22"/>
                <w:szCs w:val="22"/>
              </w:rPr>
              <w:tab/>
              <w:t xml:space="preserve">The Data Protection Act </w:t>
            </w:r>
            <w:proofErr w:type="gramStart"/>
            <w:r w:rsidRPr="00E1063C">
              <w:rPr>
                <w:rFonts w:asciiTheme="minorHAnsi" w:hAnsiTheme="minorHAnsi"/>
                <w:sz w:val="22"/>
                <w:szCs w:val="22"/>
              </w:rPr>
              <w:t>2018;</w:t>
            </w:r>
            <w:proofErr w:type="gramEnd"/>
          </w:p>
          <w:p w14:paraId="3CBACF4F" w14:textId="77777777" w:rsidR="00E1063C" w:rsidRPr="00E1063C" w:rsidRDefault="00E1063C" w:rsidP="00E1063C">
            <w:pPr>
              <w:pStyle w:val="Body4"/>
              <w:ind w:left="0"/>
              <w:rPr>
                <w:rFonts w:asciiTheme="minorHAnsi" w:hAnsiTheme="minorHAnsi"/>
                <w:sz w:val="22"/>
                <w:szCs w:val="22"/>
              </w:rPr>
            </w:pPr>
            <w:r w:rsidRPr="00E1063C">
              <w:rPr>
                <w:rFonts w:asciiTheme="minorHAnsi" w:hAnsiTheme="minorHAnsi"/>
                <w:sz w:val="22"/>
                <w:szCs w:val="22"/>
              </w:rPr>
              <w:t>c)</w:t>
            </w:r>
            <w:r w:rsidRPr="00E1063C">
              <w:rPr>
                <w:rFonts w:asciiTheme="minorHAnsi" w:hAnsiTheme="minorHAnsi"/>
                <w:sz w:val="22"/>
                <w:szCs w:val="22"/>
              </w:rPr>
              <w:tab/>
              <w:t>Any laws which implement or supplement any such laws; and</w:t>
            </w:r>
          </w:p>
          <w:p w14:paraId="49B47EF3" w14:textId="65AFD11B" w:rsidR="00480E81" w:rsidRPr="004F5701" w:rsidRDefault="00E1063C" w:rsidP="00E1063C">
            <w:pPr>
              <w:pStyle w:val="Body4"/>
              <w:ind w:left="0"/>
              <w:rPr>
                <w:rFonts w:asciiTheme="minorHAnsi" w:hAnsiTheme="minorHAnsi"/>
                <w:sz w:val="22"/>
                <w:szCs w:val="22"/>
              </w:rPr>
            </w:pPr>
            <w:r w:rsidRPr="00E1063C">
              <w:rPr>
                <w:rFonts w:asciiTheme="minorHAnsi" w:hAnsiTheme="minorHAnsi"/>
                <w:sz w:val="22"/>
                <w:szCs w:val="22"/>
              </w:rPr>
              <w:t>d)</w:t>
            </w:r>
            <w:r w:rsidRPr="00E1063C">
              <w:rPr>
                <w:rFonts w:asciiTheme="minorHAnsi" w:hAnsiTheme="minorHAnsi"/>
                <w:sz w:val="22"/>
                <w:szCs w:val="22"/>
              </w:rPr>
              <w:tab/>
              <w:t>Any laws which replace, extend, re-enact, consolidate or amend any of the foregoing (</w:t>
            </w:r>
            <w:proofErr w:type="gramStart"/>
            <w:r w:rsidRPr="00E1063C">
              <w:rPr>
                <w:rFonts w:asciiTheme="minorHAnsi" w:hAnsiTheme="minorHAnsi"/>
                <w:sz w:val="22"/>
                <w:szCs w:val="22"/>
              </w:rPr>
              <w:t>whether or not</w:t>
            </w:r>
            <w:proofErr w:type="gramEnd"/>
            <w:r w:rsidRPr="00E1063C">
              <w:rPr>
                <w:rFonts w:asciiTheme="minorHAnsi" w:hAnsiTheme="minorHAnsi"/>
                <w:sz w:val="22"/>
                <w:szCs w:val="22"/>
              </w:rPr>
              <w:t xml:space="preserve"> before or after the date of this Agreement);</w:t>
            </w:r>
          </w:p>
        </w:tc>
      </w:tr>
      <w:tr w:rsidR="00AF58CA" w:rsidRPr="004F5701" w14:paraId="44521D2F" w14:textId="77777777" w:rsidTr="73B02162">
        <w:tc>
          <w:tcPr>
            <w:tcW w:w="2518" w:type="dxa"/>
          </w:tcPr>
          <w:p w14:paraId="39EEA359" w14:textId="77777777" w:rsidR="00AF58CA" w:rsidRPr="004F5701" w:rsidRDefault="00AF58CA" w:rsidP="003E1468">
            <w:pPr>
              <w:pStyle w:val="Body"/>
              <w:jc w:val="left"/>
              <w:rPr>
                <w:rFonts w:asciiTheme="minorHAnsi" w:hAnsiTheme="minorHAnsi"/>
                <w:sz w:val="22"/>
                <w:szCs w:val="22"/>
              </w:rPr>
            </w:pPr>
            <w:r w:rsidRPr="004F5701">
              <w:rPr>
                <w:rFonts w:asciiTheme="minorHAnsi" w:hAnsiTheme="minorHAnsi"/>
                <w:sz w:val="22"/>
                <w:szCs w:val="22"/>
              </w:rPr>
              <w:lastRenderedPageBreak/>
              <w:t>"</w:t>
            </w:r>
            <w:r w:rsidRPr="004F5701">
              <w:rPr>
                <w:rFonts w:asciiTheme="minorHAnsi" w:hAnsiTheme="minorHAnsi"/>
                <w:b/>
                <w:sz w:val="22"/>
                <w:szCs w:val="22"/>
              </w:rPr>
              <w:t>Data Processing Particulars</w:t>
            </w:r>
            <w:r w:rsidRPr="004F5701">
              <w:rPr>
                <w:rFonts w:asciiTheme="minorHAnsi" w:hAnsiTheme="minorHAnsi"/>
                <w:sz w:val="22"/>
                <w:szCs w:val="22"/>
              </w:rPr>
              <w:t>"</w:t>
            </w:r>
          </w:p>
        </w:tc>
        <w:tc>
          <w:tcPr>
            <w:tcW w:w="6662" w:type="dxa"/>
          </w:tcPr>
          <w:p w14:paraId="0115DD0F" w14:textId="77777777" w:rsidR="00AF58CA" w:rsidRPr="004F5701" w:rsidRDefault="00AF58CA" w:rsidP="003E1468">
            <w:pPr>
              <w:pStyle w:val="Body"/>
              <w:rPr>
                <w:rFonts w:asciiTheme="minorHAnsi" w:hAnsiTheme="minorHAnsi"/>
                <w:sz w:val="22"/>
                <w:szCs w:val="22"/>
              </w:rPr>
            </w:pPr>
            <w:r w:rsidRPr="004F5701">
              <w:rPr>
                <w:rFonts w:asciiTheme="minorHAnsi" w:hAnsiTheme="minorHAnsi"/>
                <w:sz w:val="22"/>
                <w:szCs w:val="22"/>
              </w:rPr>
              <w:t>means, in relation to any Processing under this Agreement:</w:t>
            </w:r>
          </w:p>
          <w:p w14:paraId="096CC282" w14:textId="77777777" w:rsidR="00AF58CA" w:rsidRPr="004F5701" w:rsidRDefault="00AF58CA" w:rsidP="003E1468">
            <w:pPr>
              <w:pStyle w:val="Body"/>
              <w:ind w:left="851" w:hanging="851"/>
              <w:rPr>
                <w:rFonts w:asciiTheme="minorHAnsi" w:hAnsiTheme="minorHAnsi"/>
                <w:sz w:val="22"/>
                <w:szCs w:val="22"/>
              </w:rPr>
            </w:pPr>
            <w:r w:rsidRPr="004F5701">
              <w:rPr>
                <w:rFonts w:asciiTheme="minorHAnsi" w:hAnsiTheme="minorHAnsi"/>
                <w:sz w:val="22"/>
                <w:szCs w:val="22"/>
              </w:rPr>
              <w:t xml:space="preserve">(a) the subject matter and duration of the </w:t>
            </w:r>
            <w:proofErr w:type="gramStart"/>
            <w:r w:rsidRPr="004F5701">
              <w:rPr>
                <w:rFonts w:asciiTheme="minorHAnsi" w:hAnsiTheme="minorHAnsi"/>
                <w:sz w:val="22"/>
                <w:szCs w:val="22"/>
              </w:rPr>
              <w:t>Processing;</w:t>
            </w:r>
            <w:proofErr w:type="gramEnd"/>
          </w:p>
          <w:p w14:paraId="41B3E869" w14:textId="77777777" w:rsidR="00AF58CA" w:rsidRPr="004F5701" w:rsidRDefault="00AF58CA" w:rsidP="003E1468">
            <w:pPr>
              <w:pStyle w:val="Body"/>
              <w:ind w:left="851" w:hanging="851"/>
              <w:rPr>
                <w:rFonts w:asciiTheme="minorHAnsi" w:hAnsiTheme="minorHAnsi"/>
                <w:sz w:val="22"/>
                <w:szCs w:val="22"/>
              </w:rPr>
            </w:pPr>
            <w:r w:rsidRPr="004F5701">
              <w:rPr>
                <w:rFonts w:asciiTheme="minorHAnsi" w:hAnsiTheme="minorHAnsi"/>
                <w:sz w:val="22"/>
                <w:szCs w:val="22"/>
              </w:rPr>
              <w:t xml:space="preserve">(b) the nature and purpose of the </w:t>
            </w:r>
            <w:proofErr w:type="gramStart"/>
            <w:r w:rsidRPr="004F5701">
              <w:rPr>
                <w:rFonts w:asciiTheme="minorHAnsi" w:hAnsiTheme="minorHAnsi"/>
                <w:sz w:val="22"/>
                <w:szCs w:val="22"/>
              </w:rPr>
              <w:t>Processing;</w:t>
            </w:r>
            <w:proofErr w:type="gramEnd"/>
          </w:p>
          <w:p w14:paraId="31C21930" w14:textId="77777777" w:rsidR="00AF58CA" w:rsidRPr="004F5701" w:rsidRDefault="00AF58CA" w:rsidP="003E1468">
            <w:pPr>
              <w:pStyle w:val="Body"/>
              <w:ind w:left="851" w:hanging="851"/>
              <w:rPr>
                <w:rFonts w:asciiTheme="minorHAnsi" w:hAnsiTheme="minorHAnsi"/>
                <w:sz w:val="22"/>
                <w:szCs w:val="22"/>
              </w:rPr>
            </w:pPr>
            <w:r w:rsidRPr="004F5701">
              <w:rPr>
                <w:rFonts w:asciiTheme="minorHAnsi" w:hAnsiTheme="minorHAnsi"/>
                <w:sz w:val="22"/>
                <w:szCs w:val="22"/>
              </w:rPr>
              <w:t>(c) the type of Personal Data being Processed; and</w:t>
            </w:r>
          </w:p>
          <w:p w14:paraId="5A463DA9" w14:textId="77777777" w:rsidR="00AF58CA" w:rsidRPr="004F5701" w:rsidRDefault="00AF58CA" w:rsidP="003E1468">
            <w:pPr>
              <w:pStyle w:val="Body"/>
              <w:ind w:left="851" w:hanging="851"/>
              <w:rPr>
                <w:rFonts w:asciiTheme="minorHAnsi" w:hAnsiTheme="minorHAnsi"/>
                <w:sz w:val="22"/>
                <w:szCs w:val="22"/>
              </w:rPr>
            </w:pPr>
            <w:r w:rsidRPr="004F5701">
              <w:rPr>
                <w:rFonts w:asciiTheme="minorHAnsi" w:hAnsiTheme="minorHAnsi"/>
                <w:sz w:val="22"/>
                <w:szCs w:val="22"/>
              </w:rPr>
              <w:t>(d) the categories of Data Subjects;</w:t>
            </w:r>
          </w:p>
        </w:tc>
      </w:tr>
      <w:tr w:rsidR="00AF58CA" w:rsidRPr="004F5701" w14:paraId="7A0CD233" w14:textId="77777777" w:rsidTr="73B02162">
        <w:tc>
          <w:tcPr>
            <w:tcW w:w="2518" w:type="dxa"/>
          </w:tcPr>
          <w:p w14:paraId="77D723B8" w14:textId="77777777" w:rsidR="00AF58CA" w:rsidRPr="004F5701" w:rsidRDefault="00AF58CA" w:rsidP="003E1468">
            <w:pPr>
              <w:spacing w:after="240"/>
              <w:rPr>
                <w:rFonts w:asciiTheme="minorHAnsi" w:hAnsiTheme="minorHAnsi"/>
                <w:sz w:val="22"/>
                <w:szCs w:val="22"/>
              </w:rPr>
            </w:pPr>
            <w:r w:rsidRPr="004F5701">
              <w:rPr>
                <w:rFonts w:asciiTheme="minorHAnsi" w:hAnsiTheme="minorHAnsi"/>
                <w:b/>
                <w:sz w:val="22"/>
                <w:szCs w:val="22"/>
              </w:rPr>
              <w:t>"Data Subject Request"</w:t>
            </w:r>
          </w:p>
        </w:tc>
        <w:tc>
          <w:tcPr>
            <w:tcW w:w="6662" w:type="dxa"/>
          </w:tcPr>
          <w:p w14:paraId="40380710" w14:textId="77777777" w:rsidR="00AF58CA" w:rsidRPr="004F5701" w:rsidRDefault="00AF58CA" w:rsidP="003E1468">
            <w:pPr>
              <w:pStyle w:val="Body4"/>
              <w:ind w:left="0"/>
              <w:rPr>
                <w:rFonts w:asciiTheme="minorHAnsi" w:hAnsiTheme="minorHAnsi"/>
                <w:sz w:val="22"/>
                <w:szCs w:val="22"/>
              </w:rPr>
            </w:pPr>
            <w:r w:rsidRPr="004F5701">
              <w:rPr>
                <w:rFonts w:asciiTheme="minorHAnsi" w:hAnsiTheme="minorHAnsi"/>
                <w:sz w:val="22"/>
                <w:szCs w:val="22"/>
              </w:rPr>
              <w:t>means an actual or purported request or notice or complaint from or on behalf of a Data Subject exercising his rights under the Data Protection Laws in relation to Personal Data including without limitation: the right of access by the Data Subject, the right to rectification, the right to erasure, the right to restriction of processing, the right to data portability and the right to object;</w:t>
            </w:r>
          </w:p>
        </w:tc>
      </w:tr>
      <w:tr w:rsidR="00AF58CA" w:rsidRPr="004F5701" w14:paraId="0EDEE81C" w14:textId="77777777" w:rsidTr="73B02162">
        <w:tc>
          <w:tcPr>
            <w:tcW w:w="2518" w:type="dxa"/>
          </w:tcPr>
          <w:p w14:paraId="0CF4280F" w14:textId="77777777" w:rsidR="00AF58CA" w:rsidRPr="004F5701" w:rsidRDefault="00AF58CA" w:rsidP="003E1468">
            <w:pPr>
              <w:spacing w:after="240"/>
              <w:rPr>
                <w:rFonts w:asciiTheme="minorHAnsi" w:hAnsiTheme="minorHAnsi"/>
                <w:sz w:val="22"/>
                <w:szCs w:val="22"/>
              </w:rPr>
            </w:pPr>
            <w:r w:rsidRPr="004F5701">
              <w:rPr>
                <w:rFonts w:asciiTheme="minorHAnsi" w:hAnsiTheme="minorHAnsi"/>
                <w:b/>
                <w:sz w:val="22"/>
                <w:szCs w:val="22"/>
              </w:rPr>
              <w:t>"GDPR"</w:t>
            </w:r>
          </w:p>
        </w:tc>
        <w:tc>
          <w:tcPr>
            <w:tcW w:w="6662" w:type="dxa"/>
          </w:tcPr>
          <w:p w14:paraId="2DEDF8A8" w14:textId="16A2A28A" w:rsidR="00AF58CA" w:rsidRPr="004F5701" w:rsidRDefault="00E1063C" w:rsidP="003E1468">
            <w:pPr>
              <w:pStyle w:val="Body4"/>
              <w:ind w:left="0"/>
              <w:rPr>
                <w:rFonts w:asciiTheme="minorHAnsi" w:hAnsiTheme="minorHAnsi"/>
                <w:sz w:val="22"/>
                <w:szCs w:val="22"/>
              </w:rPr>
            </w:pPr>
            <w:r w:rsidRPr="00E1063C">
              <w:rPr>
                <w:rFonts w:asciiTheme="minorHAnsi" w:hAnsiTheme="minorHAnsi"/>
                <w:sz w:val="22"/>
                <w:szCs w:val="22"/>
              </w:rPr>
              <w:t>means the General Data Protection Regulation (EU) 2016/679 as it forms part of domestic law in the United Kingdom by virtue of section 3 of the European (Withdrawal) Act 2018 (including as further amended or modified by the laws of the United Kingdom or of a part of the United Kingdom from time to time)</w:t>
            </w:r>
            <w:r w:rsidR="00AF58CA" w:rsidRPr="004F5701">
              <w:rPr>
                <w:rFonts w:asciiTheme="minorHAnsi" w:hAnsiTheme="minorHAnsi"/>
                <w:sz w:val="22"/>
                <w:szCs w:val="22"/>
              </w:rPr>
              <w:t>;</w:t>
            </w:r>
          </w:p>
        </w:tc>
      </w:tr>
      <w:tr w:rsidR="00AF58CA" w:rsidRPr="004F5701" w14:paraId="6520F727" w14:textId="77777777" w:rsidTr="73B02162">
        <w:tc>
          <w:tcPr>
            <w:tcW w:w="2518" w:type="dxa"/>
          </w:tcPr>
          <w:p w14:paraId="1351EFC5" w14:textId="77777777" w:rsidR="00AF58CA" w:rsidRPr="004F5701" w:rsidRDefault="00AF58CA" w:rsidP="003E1468">
            <w:pPr>
              <w:spacing w:after="240"/>
              <w:rPr>
                <w:rFonts w:asciiTheme="minorHAnsi" w:hAnsiTheme="minorHAnsi"/>
                <w:sz w:val="22"/>
                <w:szCs w:val="22"/>
              </w:rPr>
            </w:pPr>
            <w:r w:rsidRPr="004F5701">
              <w:rPr>
                <w:rFonts w:asciiTheme="minorHAnsi" w:hAnsiTheme="minorHAnsi"/>
                <w:b/>
                <w:sz w:val="22"/>
                <w:szCs w:val="22"/>
              </w:rPr>
              <w:t>"Good Industry Practice"</w:t>
            </w:r>
          </w:p>
        </w:tc>
        <w:tc>
          <w:tcPr>
            <w:tcW w:w="6662" w:type="dxa"/>
          </w:tcPr>
          <w:p w14:paraId="78334A7C" w14:textId="1B6E478E" w:rsidR="00AF58CA" w:rsidRPr="004F5701" w:rsidRDefault="00AF58CA" w:rsidP="73B02162">
            <w:pPr>
              <w:pStyle w:val="Body4"/>
              <w:ind w:left="0"/>
              <w:rPr>
                <w:rFonts w:asciiTheme="minorHAnsi" w:hAnsiTheme="minorHAnsi"/>
                <w:sz w:val="22"/>
                <w:szCs w:val="22"/>
              </w:rPr>
            </w:pPr>
            <w:r w:rsidRPr="73B02162">
              <w:rPr>
                <w:rFonts w:asciiTheme="minorHAnsi" w:hAnsiTheme="minorHAnsi"/>
                <w:sz w:val="22"/>
                <w:szCs w:val="22"/>
              </w:rPr>
              <w:t>means at any time the exercise of that degree of care, skill, diligence, prudence, efficiency, foresight and timeliness which would be reasonably expected at such time from a leading and expert supplier of similar services to those being carried out under this Agreement, such supplier</w:t>
            </w:r>
            <w:r w:rsidR="2CA1D355" w:rsidRPr="73B02162">
              <w:rPr>
                <w:rFonts w:asciiTheme="minorHAnsi" w:hAnsiTheme="minorHAnsi"/>
                <w:sz w:val="22"/>
                <w:szCs w:val="22"/>
              </w:rPr>
              <w:t xml:space="preserve"> </w:t>
            </w:r>
            <w:r w:rsidRPr="73B02162">
              <w:rPr>
                <w:rFonts w:asciiTheme="minorHAnsi" w:hAnsiTheme="minorHAnsi"/>
                <w:sz w:val="22"/>
                <w:szCs w:val="22"/>
              </w:rPr>
              <w:t xml:space="preserve">seeking to comply with its contractual obligations in full and complying with all applicable laws including the Data Protection Laws; </w:t>
            </w:r>
          </w:p>
        </w:tc>
      </w:tr>
      <w:tr w:rsidR="00AF58CA" w:rsidRPr="004F5701" w14:paraId="25608C28" w14:textId="77777777" w:rsidTr="73B02162">
        <w:tc>
          <w:tcPr>
            <w:tcW w:w="2518" w:type="dxa"/>
          </w:tcPr>
          <w:p w14:paraId="1D80968A" w14:textId="77777777" w:rsidR="00AF58CA" w:rsidRPr="004F5701" w:rsidRDefault="00AF58CA" w:rsidP="003E1468">
            <w:pPr>
              <w:pStyle w:val="Body"/>
              <w:jc w:val="left"/>
              <w:rPr>
                <w:rFonts w:asciiTheme="minorHAnsi" w:hAnsiTheme="minorHAnsi"/>
                <w:sz w:val="22"/>
                <w:szCs w:val="22"/>
              </w:rPr>
            </w:pPr>
            <w:r w:rsidRPr="004F5701">
              <w:rPr>
                <w:rFonts w:asciiTheme="minorHAnsi" w:hAnsiTheme="minorHAnsi"/>
                <w:sz w:val="22"/>
                <w:szCs w:val="22"/>
              </w:rPr>
              <w:t>"</w:t>
            </w:r>
            <w:r w:rsidRPr="004F5701">
              <w:rPr>
                <w:rFonts w:asciiTheme="minorHAnsi" w:hAnsiTheme="minorHAnsi"/>
                <w:b/>
                <w:sz w:val="22"/>
                <w:szCs w:val="22"/>
              </w:rPr>
              <w:t>ICO</w:t>
            </w:r>
            <w:r w:rsidRPr="004F5701">
              <w:rPr>
                <w:rFonts w:asciiTheme="minorHAnsi" w:hAnsiTheme="minorHAnsi"/>
                <w:sz w:val="22"/>
                <w:szCs w:val="22"/>
              </w:rPr>
              <w:t>"</w:t>
            </w:r>
          </w:p>
        </w:tc>
        <w:tc>
          <w:tcPr>
            <w:tcW w:w="6662" w:type="dxa"/>
          </w:tcPr>
          <w:p w14:paraId="0A35F123" w14:textId="77777777" w:rsidR="00AF58CA" w:rsidRPr="004F5701" w:rsidRDefault="00AF58CA" w:rsidP="003E1468">
            <w:pPr>
              <w:pStyle w:val="Body"/>
              <w:rPr>
                <w:rFonts w:asciiTheme="minorHAnsi" w:hAnsiTheme="minorHAnsi"/>
                <w:b/>
                <w:sz w:val="22"/>
                <w:szCs w:val="22"/>
              </w:rPr>
            </w:pPr>
            <w:r w:rsidRPr="004F5701">
              <w:rPr>
                <w:rFonts w:asciiTheme="minorHAnsi" w:hAnsiTheme="minorHAnsi"/>
                <w:sz w:val="22"/>
                <w:szCs w:val="22"/>
              </w:rPr>
              <w:t xml:space="preserve">means the UK Information Commissioner's Office, or any successor or replacement body from time to time; </w:t>
            </w:r>
          </w:p>
        </w:tc>
      </w:tr>
      <w:tr w:rsidR="00AF58CA" w:rsidRPr="004F5701" w14:paraId="56D98419" w14:textId="77777777" w:rsidTr="73B02162">
        <w:tc>
          <w:tcPr>
            <w:tcW w:w="2518" w:type="dxa"/>
          </w:tcPr>
          <w:p w14:paraId="5E0A60E2" w14:textId="77777777" w:rsidR="00AF58CA" w:rsidRPr="004F5701" w:rsidRDefault="00AF58CA" w:rsidP="003E1468">
            <w:pPr>
              <w:pStyle w:val="Body"/>
              <w:jc w:val="left"/>
              <w:rPr>
                <w:rFonts w:asciiTheme="minorHAnsi" w:hAnsiTheme="minorHAnsi"/>
                <w:sz w:val="22"/>
                <w:szCs w:val="22"/>
              </w:rPr>
            </w:pPr>
            <w:r w:rsidRPr="004F5701">
              <w:rPr>
                <w:rFonts w:asciiTheme="minorHAnsi" w:hAnsiTheme="minorHAnsi"/>
                <w:sz w:val="22"/>
                <w:szCs w:val="22"/>
              </w:rPr>
              <w:t>"</w:t>
            </w:r>
            <w:r w:rsidRPr="004F5701">
              <w:rPr>
                <w:rFonts w:asciiTheme="minorHAnsi" w:hAnsiTheme="minorHAnsi"/>
                <w:b/>
                <w:sz w:val="22"/>
                <w:szCs w:val="22"/>
              </w:rPr>
              <w:t>ICO Correspondence</w:t>
            </w:r>
            <w:r w:rsidRPr="004F5701">
              <w:rPr>
                <w:rFonts w:asciiTheme="minorHAnsi" w:hAnsiTheme="minorHAnsi"/>
                <w:sz w:val="22"/>
                <w:szCs w:val="22"/>
              </w:rPr>
              <w:t>"</w:t>
            </w:r>
          </w:p>
        </w:tc>
        <w:tc>
          <w:tcPr>
            <w:tcW w:w="6662" w:type="dxa"/>
          </w:tcPr>
          <w:p w14:paraId="07FB5572" w14:textId="77777777" w:rsidR="00AF58CA" w:rsidRPr="004F5701" w:rsidRDefault="00AF58CA" w:rsidP="003E1468">
            <w:pPr>
              <w:pStyle w:val="Body"/>
              <w:rPr>
                <w:rFonts w:asciiTheme="minorHAnsi" w:hAnsiTheme="minorHAnsi"/>
                <w:sz w:val="22"/>
                <w:szCs w:val="22"/>
              </w:rPr>
            </w:pPr>
            <w:r w:rsidRPr="004F5701">
              <w:rPr>
                <w:rFonts w:asciiTheme="minorHAnsi" w:hAnsiTheme="minorHAnsi"/>
                <w:sz w:val="22"/>
                <w:szCs w:val="22"/>
              </w:rPr>
              <w:t xml:space="preserve">means any correspondence or communication (whether written or verbal) from the ICO in relation to the Processing of Personal Data; </w:t>
            </w:r>
          </w:p>
        </w:tc>
      </w:tr>
      <w:tr w:rsidR="00AF58CA" w:rsidRPr="004F5701" w14:paraId="25CBA449" w14:textId="77777777" w:rsidTr="73B02162">
        <w:tc>
          <w:tcPr>
            <w:tcW w:w="2518" w:type="dxa"/>
          </w:tcPr>
          <w:p w14:paraId="11625AEF" w14:textId="77777777" w:rsidR="00AF58CA" w:rsidRPr="004F5701" w:rsidRDefault="00AF58CA" w:rsidP="003E1468">
            <w:pPr>
              <w:spacing w:after="240"/>
              <w:rPr>
                <w:rFonts w:asciiTheme="minorHAnsi" w:hAnsiTheme="minorHAnsi"/>
                <w:b/>
                <w:sz w:val="22"/>
                <w:szCs w:val="22"/>
              </w:rPr>
            </w:pPr>
            <w:r w:rsidRPr="004F5701">
              <w:rPr>
                <w:rFonts w:asciiTheme="minorHAnsi" w:hAnsiTheme="minorHAnsi"/>
                <w:b/>
                <w:sz w:val="22"/>
                <w:szCs w:val="22"/>
              </w:rPr>
              <w:t>"Losses"</w:t>
            </w:r>
          </w:p>
          <w:p w14:paraId="1299C43A" w14:textId="77777777" w:rsidR="00AF58CA" w:rsidRPr="004F5701" w:rsidRDefault="00AF58CA" w:rsidP="003E1468">
            <w:pPr>
              <w:spacing w:after="240"/>
              <w:rPr>
                <w:rFonts w:asciiTheme="minorHAnsi" w:hAnsiTheme="minorHAnsi"/>
                <w:b/>
                <w:sz w:val="22"/>
                <w:szCs w:val="22"/>
              </w:rPr>
            </w:pPr>
          </w:p>
          <w:p w14:paraId="4DDBEF00" w14:textId="77777777" w:rsidR="00AF58CA" w:rsidRPr="004F5701" w:rsidRDefault="00AF58CA" w:rsidP="003E1468">
            <w:pPr>
              <w:spacing w:after="240"/>
              <w:rPr>
                <w:rFonts w:asciiTheme="minorHAnsi" w:hAnsiTheme="minorHAnsi"/>
                <w:b/>
                <w:sz w:val="22"/>
                <w:szCs w:val="22"/>
              </w:rPr>
            </w:pPr>
          </w:p>
          <w:p w14:paraId="3461D779" w14:textId="77777777" w:rsidR="00AF58CA" w:rsidRPr="004F5701" w:rsidRDefault="00AF58CA" w:rsidP="003E1468">
            <w:pPr>
              <w:spacing w:after="240"/>
              <w:rPr>
                <w:rFonts w:asciiTheme="minorHAnsi" w:hAnsiTheme="minorHAnsi"/>
                <w:b/>
                <w:sz w:val="22"/>
                <w:szCs w:val="22"/>
              </w:rPr>
            </w:pPr>
          </w:p>
          <w:p w14:paraId="3CF2D8B6" w14:textId="77777777" w:rsidR="00AF58CA" w:rsidRPr="004F5701" w:rsidRDefault="00AF58CA" w:rsidP="003E1468">
            <w:pPr>
              <w:spacing w:after="240"/>
              <w:rPr>
                <w:rFonts w:asciiTheme="minorHAnsi" w:hAnsiTheme="minorHAnsi"/>
                <w:b/>
                <w:sz w:val="22"/>
                <w:szCs w:val="22"/>
              </w:rPr>
            </w:pPr>
          </w:p>
          <w:p w14:paraId="0FB78278" w14:textId="77777777" w:rsidR="00AF58CA" w:rsidRPr="004F5701" w:rsidRDefault="00AF58CA" w:rsidP="003E1468">
            <w:pPr>
              <w:spacing w:after="240"/>
              <w:rPr>
                <w:rFonts w:asciiTheme="minorHAnsi" w:hAnsiTheme="minorHAnsi"/>
                <w:sz w:val="22"/>
                <w:szCs w:val="22"/>
              </w:rPr>
            </w:pPr>
          </w:p>
        </w:tc>
        <w:tc>
          <w:tcPr>
            <w:tcW w:w="6662" w:type="dxa"/>
          </w:tcPr>
          <w:p w14:paraId="70D11530" w14:textId="77777777" w:rsidR="00AF58CA" w:rsidRPr="004F5701" w:rsidRDefault="00AF58CA" w:rsidP="003E1468">
            <w:pPr>
              <w:pStyle w:val="Body4"/>
              <w:ind w:left="0"/>
              <w:rPr>
                <w:rFonts w:asciiTheme="minorHAnsi" w:hAnsiTheme="minorHAnsi"/>
                <w:sz w:val="22"/>
                <w:szCs w:val="22"/>
              </w:rPr>
            </w:pPr>
            <w:r w:rsidRPr="004F5701">
              <w:rPr>
                <w:rFonts w:asciiTheme="minorHAnsi" w:hAnsiTheme="minorHAnsi"/>
                <w:sz w:val="22"/>
                <w:szCs w:val="22"/>
              </w:rPr>
              <w:t>means all losses, fines, penalties, liabilities, damages, costs, charges, claims, amounts paid in settlement and expenses (including legal fees (on a solicitor/client basis), disbursements, costs of investigation (including forensic investigation), litigation, settlement (including ex gratia payments), judgment, interest and penalties), other professional charges and expenses, disbursements,  cost of breach notification including notifications to the data subject, cost of complaints handling (including providing data subjects with credit reference checks, setting up contact centres (e.g. call centres) and making ex gratia payments), all whether arising in contract, tort (including negligence), breach of statutory duty or otherwise;</w:t>
            </w:r>
          </w:p>
        </w:tc>
      </w:tr>
      <w:tr w:rsidR="00AF58CA" w:rsidRPr="004F5701" w14:paraId="5B18E008" w14:textId="77777777" w:rsidTr="73B02162">
        <w:tc>
          <w:tcPr>
            <w:tcW w:w="2518" w:type="dxa"/>
          </w:tcPr>
          <w:p w14:paraId="1761DE3A" w14:textId="77777777" w:rsidR="00AF58CA" w:rsidRPr="004F5701" w:rsidRDefault="00AF58CA" w:rsidP="003E1468">
            <w:pPr>
              <w:spacing w:after="240"/>
              <w:rPr>
                <w:rFonts w:asciiTheme="minorHAnsi" w:hAnsiTheme="minorHAnsi"/>
                <w:b/>
                <w:sz w:val="22"/>
                <w:szCs w:val="22"/>
              </w:rPr>
            </w:pPr>
            <w:r w:rsidRPr="004F5701">
              <w:rPr>
                <w:rFonts w:asciiTheme="minorHAnsi" w:hAnsiTheme="minorHAnsi"/>
                <w:b/>
                <w:sz w:val="22"/>
                <w:szCs w:val="22"/>
              </w:rPr>
              <w:lastRenderedPageBreak/>
              <w:t>Permitted Recipients</w:t>
            </w:r>
            <w:r w:rsidRPr="004F5701">
              <w:rPr>
                <w:rFonts w:asciiTheme="minorHAnsi" w:hAnsiTheme="minorHAnsi"/>
                <w:sz w:val="22"/>
                <w:szCs w:val="22"/>
              </w:rPr>
              <w:t>"</w:t>
            </w:r>
          </w:p>
          <w:p w14:paraId="1FC39945" w14:textId="77777777" w:rsidR="00AF58CA" w:rsidRPr="004F5701" w:rsidRDefault="00AF58CA" w:rsidP="003E1468">
            <w:pPr>
              <w:spacing w:after="240"/>
              <w:rPr>
                <w:rFonts w:asciiTheme="minorHAnsi" w:hAnsiTheme="minorHAnsi"/>
                <w:b/>
                <w:sz w:val="22"/>
                <w:szCs w:val="22"/>
              </w:rPr>
            </w:pPr>
          </w:p>
        </w:tc>
        <w:tc>
          <w:tcPr>
            <w:tcW w:w="6662" w:type="dxa"/>
          </w:tcPr>
          <w:p w14:paraId="6A2828EE" w14:textId="77777777" w:rsidR="00AF58CA" w:rsidRPr="004F5701" w:rsidRDefault="00AF58CA" w:rsidP="003E1468">
            <w:pPr>
              <w:pStyle w:val="Body4"/>
              <w:ind w:left="0"/>
              <w:rPr>
                <w:rFonts w:asciiTheme="minorHAnsi" w:hAnsiTheme="minorHAnsi"/>
                <w:sz w:val="22"/>
                <w:szCs w:val="22"/>
              </w:rPr>
            </w:pPr>
            <w:r w:rsidRPr="004F5701">
              <w:rPr>
                <w:rFonts w:asciiTheme="minorHAnsi" w:hAnsiTheme="minorHAnsi"/>
                <w:sz w:val="22"/>
                <w:szCs w:val="22"/>
              </w:rPr>
              <w:t xml:space="preserve">means the third parties to whom each Party is permitted to disclose the Personal Data, as set out in more detail in Appendix </w:t>
            </w:r>
            <w:r w:rsidR="00404932">
              <w:rPr>
                <w:rFonts w:asciiTheme="minorHAnsi" w:hAnsiTheme="minorHAnsi"/>
                <w:snapToGrid w:val="0"/>
                <w:sz w:val="22"/>
                <w:szCs w:val="22"/>
              </w:rPr>
              <w:t>A</w:t>
            </w:r>
            <w:r w:rsidRPr="004F5701">
              <w:rPr>
                <w:rFonts w:asciiTheme="minorHAnsi" w:hAnsiTheme="minorHAnsi"/>
                <w:snapToGrid w:val="0"/>
                <w:sz w:val="22"/>
                <w:szCs w:val="22"/>
              </w:rPr>
              <w:t xml:space="preserve"> </w:t>
            </w:r>
            <w:r w:rsidRPr="004F5701">
              <w:rPr>
                <w:rFonts w:asciiTheme="minorHAnsi" w:hAnsiTheme="minorHAnsi"/>
                <w:sz w:val="22"/>
                <w:szCs w:val="22"/>
              </w:rPr>
              <w:t>(</w:t>
            </w:r>
            <w:r w:rsidRPr="004F5701">
              <w:rPr>
                <w:rFonts w:asciiTheme="minorHAnsi" w:hAnsiTheme="minorHAnsi"/>
                <w:i/>
                <w:sz w:val="22"/>
                <w:szCs w:val="22"/>
              </w:rPr>
              <w:t>Data Processing Particulars);</w:t>
            </w:r>
          </w:p>
        </w:tc>
      </w:tr>
      <w:tr w:rsidR="00AF58CA" w:rsidRPr="004F5701" w14:paraId="0D69491B" w14:textId="77777777" w:rsidTr="73B02162">
        <w:tc>
          <w:tcPr>
            <w:tcW w:w="2518" w:type="dxa"/>
          </w:tcPr>
          <w:p w14:paraId="1795CFAF" w14:textId="77777777" w:rsidR="00AF58CA" w:rsidRPr="004F5701" w:rsidRDefault="00AF58CA" w:rsidP="003E1468">
            <w:pPr>
              <w:rPr>
                <w:rFonts w:asciiTheme="minorHAnsi" w:hAnsiTheme="minorHAnsi"/>
                <w:b/>
                <w:sz w:val="22"/>
                <w:szCs w:val="22"/>
              </w:rPr>
            </w:pPr>
            <w:r w:rsidRPr="004F5701">
              <w:rPr>
                <w:rFonts w:asciiTheme="minorHAnsi" w:hAnsiTheme="minorHAnsi"/>
                <w:b/>
                <w:sz w:val="22"/>
                <w:szCs w:val="22"/>
              </w:rPr>
              <w:t>"Personal Data"</w:t>
            </w:r>
          </w:p>
        </w:tc>
        <w:tc>
          <w:tcPr>
            <w:tcW w:w="6662" w:type="dxa"/>
          </w:tcPr>
          <w:p w14:paraId="03867E6B" w14:textId="77777777" w:rsidR="00AF58CA" w:rsidRPr="004F5701" w:rsidRDefault="00AF58CA" w:rsidP="003E1468">
            <w:pPr>
              <w:pStyle w:val="Body"/>
              <w:rPr>
                <w:rFonts w:asciiTheme="minorHAnsi" w:hAnsiTheme="minorHAnsi"/>
                <w:sz w:val="22"/>
                <w:szCs w:val="22"/>
              </w:rPr>
            </w:pPr>
            <w:r w:rsidRPr="004F5701">
              <w:rPr>
                <w:rFonts w:asciiTheme="minorHAnsi" w:hAnsiTheme="minorHAnsi"/>
                <w:sz w:val="22"/>
                <w:szCs w:val="22"/>
              </w:rPr>
              <w:t>means any personal data (as defined in the Data Protection Laws) Processed by either Party in connection with this Agreement, and for the purposes of this Agreement includes Sensitive Personal Data (as such Personal Data is more particularly described in Appendix</w:t>
            </w:r>
            <w:r w:rsidRPr="004F5701">
              <w:rPr>
                <w:rFonts w:asciiTheme="minorHAnsi" w:hAnsiTheme="minorHAnsi"/>
                <w:snapToGrid w:val="0"/>
                <w:sz w:val="22"/>
                <w:szCs w:val="22"/>
              </w:rPr>
              <w:t xml:space="preserve"> </w:t>
            </w:r>
            <w:r w:rsidR="00404932">
              <w:rPr>
                <w:rFonts w:asciiTheme="minorHAnsi" w:hAnsiTheme="minorHAnsi"/>
                <w:snapToGrid w:val="0"/>
                <w:sz w:val="22"/>
                <w:szCs w:val="22"/>
              </w:rPr>
              <w:t>A</w:t>
            </w:r>
            <w:r w:rsidRPr="004F5701">
              <w:rPr>
                <w:rFonts w:asciiTheme="minorHAnsi" w:hAnsiTheme="minorHAnsi"/>
                <w:sz w:val="22"/>
                <w:szCs w:val="22"/>
              </w:rPr>
              <w:t xml:space="preserve"> (</w:t>
            </w:r>
            <w:r w:rsidRPr="004F5701">
              <w:rPr>
                <w:rFonts w:asciiTheme="minorHAnsi" w:hAnsiTheme="minorHAnsi"/>
                <w:i/>
                <w:iCs/>
                <w:sz w:val="22"/>
                <w:szCs w:val="22"/>
              </w:rPr>
              <w:t>Data Processing Particulars</w:t>
            </w:r>
            <w:r w:rsidRPr="004F5701">
              <w:rPr>
                <w:rFonts w:asciiTheme="minorHAnsi" w:hAnsiTheme="minorHAnsi"/>
                <w:sz w:val="22"/>
                <w:szCs w:val="22"/>
              </w:rPr>
              <w:t>));</w:t>
            </w:r>
          </w:p>
        </w:tc>
      </w:tr>
      <w:tr w:rsidR="00AF58CA" w:rsidRPr="004F5701" w14:paraId="48CF845B" w14:textId="77777777" w:rsidTr="73B02162">
        <w:tc>
          <w:tcPr>
            <w:tcW w:w="2518" w:type="dxa"/>
          </w:tcPr>
          <w:p w14:paraId="441F8AAC" w14:textId="77777777" w:rsidR="00AF58CA" w:rsidRPr="004F5701" w:rsidRDefault="00AF58CA" w:rsidP="003E1468">
            <w:pPr>
              <w:rPr>
                <w:rFonts w:asciiTheme="minorHAnsi" w:hAnsiTheme="minorHAnsi"/>
                <w:b/>
                <w:sz w:val="22"/>
                <w:szCs w:val="22"/>
              </w:rPr>
            </w:pPr>
            <w:r w:rsidRPr="004F5701">
              <w:rPr>
                <w:rFonts w:asciiTheme="minorHAnsi" w:hAnsiTheme="minorHAnsi"/>
                <w:b/>
                <w:bCs/>
                <w:sz w:val="22"/>
                <w:szCs w:val="22"/>
              </w:rPr>
              <w:t>"Personal Data Breach"</w:t>
            </w:r>
          </w:p>
        </w:tc>
        <w:tc>
          <w:tcPr>
            <w:tcW w:w="6662" w:type="dxa"/>
          </w:tcPr>
          <w:p w14:paraId="585370F8" w14:textId="10FEC15D" w:rsidR="00AF58CA" w:rsidRPr="004F5701" w:rsidRDefault="00AF58CA" w:rsidP="003E1468">
            <w:pPr>
              <w:pStyle w:val="Body"/>
              <w:rPr>
                <w:rFonts w:asciiTheme="minorHAnsi" w:hAnsiTheme="minorHAnsi"/>
                <w:sz w:val="22"/>
                <w:szCs w:val="22"/>
              </w:rPr>
            </w:pPr>
            <w:r w:rsidRPr="004F5701">
              <w:rPr>
                <w:rFonts w:asciiTheme="minorHAnsi" w:hAnsiTheme="minorHAnsi"/>
                <w:sz w:val="22"/>
                <w:szCs w:val="22"/>
              </w:rPr>
              <w:t xml:space="preserve">has the meaning set out in the Data Protection Laws and for the avoidance of </w:t>
            </w:r>
            <w:r w:rsidR="00761DC2" w:rsidRPr="004F5701">
              <w:rPr>
                <w:rFonts w:asciiTheme="minorHAnsi" w:hAnsiTheme="minorHAnsi"/>
                <w:sz w:val="22"/>
                <w:szCs w:val="22"/>
              </w:rPr>
              <w:t>doubt,</w:t>
            </w:r>
            <w:r w:rsidRPr="004F5701">
              <w:rPr>
                <w:rFonts w:asciiTheme="minorHAnsi" w:hAnsiTheme="minorHAnsi"/>
                <w:sz w:val="22"/>
                <w:szCs w:val="22"/>
              </w:rPr>
              <w:t xml:space="preserve"> includes a breach of Paragraph 2.</w:t>
            </w:r>
            <w:r w:rsidR="00761DC2">
              <w:rPr>
                <w:rFonts w:asciiTheme="minorHAnsi" w:hAnsiTheme="minorHAnsi"/>
                <w:sz w:val="22"/>
                <w:szCs w:val="22"/>
              </w:rPr>
              <w:t>2</w:t>
            </w:r>
            <w:r w:rsidRPr="004F5701">
              <w:rPr>
                <w:rFonts w:asciiTheme="minorHAnsi" w:hAnsiTheme="minorHAnsi"/>
                <w:sz w:val="22"/>
                <w:szCs w:val="22"/>
              </w:rPr>
              <w:t>.</w:t>
            </w:r>
            <w:r w:rsidR="00F36384">
              <w:rPr>
                <w:rFonts w:asciiTheme="minorHAnsi" w:hAnsiTheme="minorHAnsi"/>
                <w:sz w:val="22"/>
                <w:szCs w:val="22"/>
              </w:rPr>
              <w:t>2</w:t>
            </w:r>
            <w:r w:rsidRPr="004F5701">
              <w:rPr>
                <w:rFonts w:asciiTheme="minorHAnsi" w:hAnsiTheme="minorHAnsi"/>
                <w:sz w:val="22"/>
                <w:szCs w:val="22"/>
              </w:rPr>
              <w:t>(</w:t>
            </w:r>
            <w:r w:rsidR="00F36384">
              <w:rPr>
                <w:rFonts w:asciiTheme="minorHAnsi" w:hAnsiTheme="minorHAnsi"/>
                <w:sz w:val="22"/>
                <w:szCs w:val="22"/>
              </w:rPr>
              <w:t>e</w:t>
            </w:r>
            <w:r w:rsidRPr="004F5701">
              <w:rPr>
                <w:rFonts w:asciiTheme="minorHAnsi" w:hAnsiTheme="minorHAnsi"/>
                <w:sz w:val="22"/>
                <w:szCs w:val="22"/>
              </w:rPr>
              <w:t>);</w:t>
            </w:r>
          </w:p>
        </w:tc>
      </w:tr>
      <w:tr w:rsidR="00AF58CA" w:rsidRPr="004F5701" w14:paraId="72BEBE1E" w14:textId="77777777" w:rsidTr="73B02162">
        <w:tc>
          <w:tcPr>
            <w:tcW w:w="2518" w:type="dxa"/>
          </w:tcPr>
          <w:p w14:paraId="7868C6E8" w14:textId="77777777" w:rsidR="00AF58CA" w:rsidRPr="004F5701" w:rsidRDefault="00AF58CA" w:rsidP="003E1468">
            <w:pPr>
              <w:spacing w:after="240"/>
              <w:rPr>
                <w:rFonts w:asciiTheme="minorHAnsi" w:hAnsiTheme="minorHAnsi"/>
                <w:b/>
                <w:sz w:val="22"/>
                <w:szCs w:val="22"/>
              </w:rPr>
            </w:pPr>
            <w:r w:rsidRPr="004F5701">
              <w:rPr>
                <w:rFonts w:asciiTheme="minorHAnsi" w:hAnsiTheme="minorHAnsi"/>
                <w:b/>
                <w:sz w:val="22"/>
                <w:szCs w:val="22"/>
              </w:rPr>
              <w:t>"Processing"</w:t>
            </w:r>
          </w:p>
        </w:tc>
        <w:tc>
          <w:tcPr>
            <w:tcW w:w="6662" w:type="dxa"/>
          </w:tcPr>
          <w:p w14:paraId="5A466F65" w14:textId="77777777" w:rsidR="00AF58CA" w:rsidRPr="004F5701" w:rsidRDefault="00AF58CA" w:rsidP="003E1468">
            <w:pPr>
              <w:pStyle w:val="Body"/>
              <w:rPr>
                <w:rFonts w:asciiTheme="minorHAnsi" w:hAnsiTheme="minorHAnsi"/>
                <w:sz w:val="22"/>
                <w:szCs w:val="22"/>
              </w:rPr>
            </w:pPr>
            <w:r w:rsidRPr="004F5701">
              <w:rPr>
                <w:rFonts w:asciiTheme="minorHAnsi" w:hAnsiTheme="minorHAnsi"/>
                <w:sz w:val="22"/>
                <w:szCs w:val="22"/>
              </w:rPr>
              <w:t>has the meaning set out in the Data Protection Laws (and "</w:t>
            </w:r>
            <w:r w:rsidRPr="004F5701">
              <w:rPr>
                <w:rFonts w:asciiTheme="minorHAnsi" w:hAnsiTheme="minorHAnsi"/>
                <w:b/>
                <w:sz w:val="22"/>
                <w:szCs w:val="22"/>
              </w:rPr>
              <w:t>Process</w:t>
            </w:r>
            <w:r w:rsidRPr="004F5701">
              <w:rPr>
                <w:rFonts w:asciiTheme="minorHAnsi" w:hAnsiTheme="minorHAnsi"/>
                <w:sz w:val="22"/>
                <w:szCs w:val="22"/>
              </w:rPr>
              <w:t>" and "</w:t>
            </w:r>
            <w:r w:rsidRPr="004F5701">
              <w:rPr>
                <w:rFonts w:asciiTheme="minorHAnsi" w:hAnsiTheme="minorHAnsi"/>
                <w:b/>
                <w:sz w:val="22"/>
                <w:szCs w:val="22"/>
              </w:rPr>
              <w:t>Processed</w:t>
            </w:r>
            <w:r w:rsidRPr="004F5701">
              <w:rPr>
                <w:rFonts w:asciiTheme="minorHAnsi" w:hAnsiTheme="minorHAnsi"/>
                <w:sz w:val="22"/>
                <w:szCs w:val="22"/>
              </w:rPr>
              <w:t>" shall be construed accordingly);</w:t>
            </w:r>
          </w:p>
        </w:tc>
      </w:tr>
      <w:tr w:rsidR="00AF58CA" w:rsidRPr="004F5701" w14:paraId="1FB1FA44" w14:textId="77777777" w:rsidTr="73B02162">
        <w:tc>
          <w:tcPr>
            <w:tcW w:w="2518" w:type="dxa"/>
          </w:tcPr>
          <w:p w14:paraId="05B213C8" w14:textId="77777777" w:rsidR="00AF58CA" w:rsidRPr="004F5701" w:rsidRDefault="00AF58CA" w:rsidP="003E1468">
            <w:pPr>
              <w:spacing w:after="240"/>
              <w:rPr>
                <w:rFonts w:asciiTheme="minorHAnsi" w:hAnsiTheme="minorHAnsi"/>
                <w:b/>
                <w:sz w:val="22"/>
                <w:szCs w:val="22"/>
              </w:rPr>
            </w:pPr>
            <w:r w:rsidRPr="004F5701">
              <w:rPr>
                <w:rFonts w:asciiTheme="minorHAnsi" w:hAnsiTheme="minorHAnsi"/>
                <w:b/>
                <w:sz w:val="22"/>
                <w:szCs w:val="22"/>
              </w:rPr>
              <w:t>"Restricted Country"</w:t>
            </w:r>
          </w:p>
        </w:tc>
        <w:tc>
          <w:tcPr>
            <w:tcW w:w="6662" w:type="dxa"/>
          </w:tcPr>
          <w:p w14:paraId="546BEAAD" w14:textId="77777777" w:rsidR="00AF58CA" w:rsidRPr="004F5701" w:rsidRDefault="00AF58CA" w:rsidP="003E1468">
            <w:pPr>
              <w:pStyle w:val="Body"/>
              <w:rPr>
                <w:rFonts w:asciiTheme="minorHAnsi" w:hAnsiTheme="minorHAnsi"/>
                <w:sz w:val="22"/>
                <w:szCs w:val="22"/>
              </w:rPr>
            </w:pPr>
            <w:r w:rsidRPr="004F5701">
              <w:rPr>
                <w:rFonts w:asciiTheme="minorHAnsi" w:hAnsiTheme="minorHAnsi"/>
                <w:sz w:val="22"/>
                <w:szCs w:val="22"/>
              </w:rPr>
              <w:t xml:space="preserve">means a country, territory or jurisdiction outside of the European Economic Area which the EU Commission has not deemed to provide adequate protection in accordance with Article 25(2) of the DP Directive and/ </w:t>
            </w:r>
            <w:proofErr w:type="gramStart"/>
            <w:r w:rsidRPr="004F5701">
              <w:rPr>
                <w:rFonts w:asciiTheme="minorHAnsi" w:hAnsiTheme="minorHAnsi"/>
                <w:sz w:val="22"/>
                <w:szCs w:val="22"/>
              </w:rPr>
              <w:t>or  Article</w:t>
            </w:r>
            <w:proofErr w:type="gramEnd"/>
            <w:r w:rsidRPr="004F5701">
              <w:rPr>
                <w:rFonts w:asciiTheme="minorHAnsi" w:hAnsiTheme="minorHAnsi"/>
                <w:sz w:val="22"/>
                <w:szCs w:val="22"/>
              </w:rPr>
              <w:t xml:space="preserve"> 45(1) of the GDPR (as applicable);</w:t>
            </w:r>
          </w:p>
        </w:tc>
      </w:tr>
      <w:tr w:rsidR="00AF58CA" w:rsidRPr="004F5701" w14:paraId="2016D480" w14:textId="77777777" w:rsidTr="73B02162">
        <w:tc>
          <w:tcPr>
            <w:tcW w:w="2518" w:type="dxa"/>
          </w:tcPr>
          <w:p w14:paraId="2C975ED2" w14:textId="77777777" w:rsidR="00AF58CA" w:rsidRPr="004F5701" w:rsidRDefault="00AF58CA" w:rsidP="003E1468">
            <w:pPr>
              <w:pStyle w:val="Body"/>
              <w:jc w:val="left"/>
              <w:rPr>
                <w:rFonts w:asciiTheme="minorHAnsi" w:hAnsiTheme="minorHAnsi"/>
                <w:sz w:val="22"/>
                <w:szCs w:val="22"/>
              </w:rPr>
            </w:pPr>
            <w:r w:rsidRPr="004F5701">
              <w:rPr>
                <w:rFonts w:asciiTheme="minorHAnsi" w:hAnsiTheme="minorHAnsi"/>
                <w:sz w:val="22"/>
                <w:szCs w:val="22"/>
              </w:rPr>
              <w:t>"</w:t>
            </w:r>
            <w:r w:rsidRPr="004F5701">
              <w:rPr>
                <w:rFonts w:asciiTheme="minorHAnsi" w:hAnsiTheme="minorHAnsi"/>
                <w:b/>
                <w:sz w:val="22"/>
                <w:szCs w:val="22"/>
              </w:rPr>
              <w:t>Security Requirements</w:t>
            </w:r>
            <w:r w:rsidRPr="004F5701">
              <w:rPr>
                <w:rFonts w:asciiTheme="minorHAnsi" w:hAnsiTheme="minorHAnsi"/>
                <w:sz w:val="22"/>
                <w:szCs w:val="22"/>
              </w:rPr>
              <w:t>"</w:t>
            </w:r>
          </w:p>
        </w:tc>
        <w:tc>
          <w:tcPr>
            <w:tcW w:w="6662" w:type="dxa"/>
          </w:tcPr>
          <w:p w14:paraId="7214F278" w14:textId="77777777" w:rsidR="00AF58CA" w:rsidRPr="004F5701" w:rsidRDefault="00AF58CA" w:rsidP="003E1468">
            <w:pPr>
              <w:pStyle w:val="Body"/>
              <w:rPr>
                <w:rFonts w:asciiTheme="minorHAnsi" w:hAnsiTheme="minorHAnsi"/>
                <w:sz w:val="22"/>
                <w:szCs w:val="22"/>
              </w:rPr>
            </w:pPr>
            <w:r w:rsidRPr="004F5701">
              <w:rPr>
                <w:rFonts w:asciiTheme="minorHAnsi" w:hAnsiTheme="minorHAnsi"/>
                <w:sz w:val="22"/>
                <w:szCs w:val="22"/>
              </w:rPr>
              <w:t>means the requirements regarding the security of Personal Data, as set out in the Data Protection Laws (including</w:t>
            </w:r>
            <w:proofErr w:type="gramStart"/>
            <w:r w:rsidRPr="004F5701">
              <w:rPr>
                <w:rFonts w:asciiTheme="minorHAnsi" w:hAnsiTheme="minorHAnsi"/>
                <w:sz w:val="22"/>
                <w:szCs w:val="22"/>
              </w:rPr>
              <w:t>, in particular, the</w:t>
            </w:r>
            <w:proofErr w:type="gramEnd"/>
            <w:r w:rsidRPr="004F5701">
              <w:rPr>
                <w:rFonts w:asciiTheme="minorHAnsi" w:hAnsiTheme="minorHAnsi"/>
                <w:sz w:val="22"/>
                <w:szCs w:val="22"/>
              </w:rPr>
              <w:t xml:space="preserve"> seventh data protection principle of the DPA and/ or the measures set out in Article 32(1) of the GDPR (taking due account of the matters described in Article 32(2) of the GDPR)) as applicable;</w:t>
            </w:r>
          </w:p>
        </w:tc>
      </w:tr>
      <w:tr w:rsidR="00AF58CA" w:rsidRPr="004F5701" w14:paraId="33F77CFD" w14:textId="77777777" w:rsidTr="73B02162">
        <w:tc>
          <w:tcPr>
            <w:tcW w:w="2518" w:type="dxa"/>
          </w:tcPr>
          <w:p w14:paraId="64523574" w14:textId="77777777" w:rsidR="00AF58CA" w:rsidRPr="004F5701" w:rsidRDefault="00AF58CA" w:rsidP="003E1468">
            <w:pPr>
              <w:rPr>
                <w:rFonts w:asciiTheme="minorHAnsi" w:hAnsiTheme="minorHAnsi"/>
                <w:b/>
                <w:sz w:val="22"/>
                <w:szCs w:val="22"/>
              </w:rPr>
            </w:pPr>
            <w:r w:rsidRPr="004F5701">
              <w:rPr>
                <w:rFonts w:asciiTheme="minorHAnsi" w:hAnsiTheme="minorHAnsi"/>
                <w:b/>
                <w:sz w:val="22"/>
                <w:szCs w:val="22"/>
              </w:rPr>
              <w:t>"Sensitive Personal Data"</w:t>
            </w:r>
          </w:p>
        </w:tc>
        <w:tc>
          <w:tcPr>
            <w:tcW w:w="6662" w:type="dxa"/>
          </w:tcPr>
          <w:p w14:paraId="6D6C0329" w14:textId="5D35564D" w:rsidR="00AF58CA" w:rsidRPr="004F5701" w:rsidRDefault="00AF58CA" w:rsidP="003E1468">
            <w:pPr>
              <w:pStyle w:val="Body"/>
              <w:rPr>
                <w:rFonts w:asciiTheme="minorHAnsi" w:hAnsiTheme="minorHAnsi"/>
                <w:sz w:val="22"/>
                <w:szCs w:val="22"/>
              </w:rPr>
            </w:pPr>
            <w:r w:rsidRPr="004F5701">
              <w:rPr>
                <w:rFonts w:asciiTheme="minorHAnsi" w:hAnsiTheme="minorHAnsi"/>
                <w:sz w:val="22"/>
                <w:szCs w:val="22"/>
              </w:rPr>
              <w:t xml:space="preserve">means Personal Data that reveals such special categories of data as are listed in Article 9(1) of the GDPR; </w:t>
            </w:r>
            <w:r w:rsidR="005D18C5">
              <w:rPr>
                <w:rFonts w:asciiTheme="minorHAnsi" w:hAnsiTheme="minorHAnsi"/>
                <w:sz w:val="22"/>
                <w:szCs w:val="22"/>
              </w:rPr>
              <w:t>and</w:t>
            </w:r>
          </w:p>
        </w:tc>
      </w:tr>
      <w:tr w:rsidR="00AF58CA" w:rsidRPr="004F5701" w14:paraId="4927CF45" w14:textId="77777777" w:rsidTr="73B02162">
        <w:tc>
          <w:tcPr>
            <w:tcW w:w="2518" w:type="dxa"/>
          </w:tcPr>
          <w:p w14:paraId="72AAE10D" w14:textId="626FE0C6" w:rsidR="00AF58CA" w:rsidRPr="004F5701" w:rsidRDefault="00AF58CA" w:rsidP="003E1468">
            <w:pPr>
              <w:spacing w:after="240"/>
              <w:rPr>
                <w:rFonts w:asciiTheme="minorHAnsi" w:hAnsiTheme="minorHAnsi"/>
                <w:b/>
                <w:sz w:val="22"/>
                <w:szCs w:val="22"/>
              </w:rPr>
            </w:pPr>
          </w:p>
        </w:tc>
        <w:tc>
          <w:tcPr>
            <w:tcW w:w="6662" w:type="dxa"/>
          </w:tcPr>
          <w:p w14:paraId="7EDD61E5" w14:textId="325E304E" w:rsidR="00AF58CA" w:rsidRPr="004F5701" w:rsidRDefault="00AF58CA" w:rsidP="003E1468">
            <w:pPr>
              <w:pStyle w:val="Body"/>
              <w:rPr>
                <w:rFonts w:asciiTheme="minorHAnsi" w:hAnsiTheme="minorHAnsi"/>
                <w:sz w:val="22"/>
                <w:szCs w:val="22"/>
              </w:rPr>
            </w:pPr>
          </w:p>
        </w:tc>
      </w:tr>
      <w:tr w:rsidR="00AF58CA" w:rsidRPr="004F5701" w14:paraId="50A3063F" w14:textId="77777777" w:rsidTr="73B02162">
        <w:tc>
          <w:tcPr>
            <w:tcW w:w="2518" w:type="dxa"/>
          </w:tcPr>
          <w:p w14:paraId="3B596E22" w14:textId="77777777" w:rsidR="00AF58CA" w:rsidRPr="004F5701" w:rsidRDefault="00AF58CA" w:rsidP="003E1468">
            <w:pPr>
              <w:spacing w:after="240"/>
              <w:rPr>
                <w:rFonts w:asciiTheme="minorHAnsi" w:hAnsiTheme="minorHAnsi"/>
                <w:b/>
                <w:sz w:val="22"/>
                <w:szCs w:val="22"/>
              </w:rPr>
            </w:pPr>
            <w:r w:rsidRPr="004F5701">
              <w:rPr>
                <w:rFonts w:asciiTheme="minorHAnsi" w:hAnsiTheme="minorHAnsi"/>
                <w:sz w:val="22"/>
                <w:szCs w:val="22"/>
              </w:rPr>
              <w:t>"</w:t>
            </w:r>
            <w:r w:rsidRPr="004F5701">
              <w:rPr>
                <w:rFonts w:asciiTheme="minorHAnsi" w:hAnsiTheme="minorHAnsi"/>
                <w:b/>
                <w:sz w:val="22"/>
                <w:szCs w:val="22"/>
              </w:rPr>
              <w:t>Third Party Request</w:t>
            </w:r>
            <w:r w:rsidRPr="004F5701">
              <w:rPr>
                <w:rFonts w:asciiTheme="minorHAnsi" w:hAnsiTheme="minorHAnsi"/>
                <w:sz w:val="22"/>
                <w:szCs w:val="22"/>
              </w:rPr>
              <w:t>"</w:t>
            </w:r>
          </w:p>
        </w:tc>
        <w:tc>
          <w:tcPr>
            <w:tcW w:w="6662" w:type="dxa"/>
          </w:tcPr>
          <w:p w14:paraId="3C078D91" w14:textId="77777777" w:rsidR="00AF58CA" w:rsidRPr="004F5701" w:rsidRDefault="00AF58CA" w:rsidP="003E1468">
            <w:pPr>
              <w:pStyle w:val="Body"/>
              <w:rPr>
                <w:rFonts w:asciiTheme="minorHAnsi" w:hAnsiTheme="minorHAnsi"/>
                <w:sz w:val="22"/>
                <w:szCs w:val="22"/>
              </w:rPr>
            </w:pPr>
            <w:r w:rsidRPr="004F5701">
              <w:rPr>
                <w:rFonts w:asciiTheme="minorHAnsi" w:hAnsiTheme="minorHAnsi"/>
                <w:sz w:val="22"/>
                <w:szCs w:val="22"/>
              </w:rPr>
              <w:t xml:space="preserve">means a written request from any third party for disclosure of Personal Data where compliance with such request is required or purported to be required by law or regulation.        </w:t>
            </w:r>
          </w:p>
        </w:tc>
      </w:tr>
    </w:tbl>
    <w:p w14:paraId="0562CB0E" w14:textId="77777777" w:rsidR="00AF58CA" w:rsidRPr="004F5701" w:rsidRDefault="00AF58CA" w:rsidP="00AF58CA">
      <w:pPr>
        <w:pStyle w:val="Body"/>
        <w:rPr>
          <w:rStyle w:val="Level1asHeadingtext"/>
          <w:rFonts w:asciiTheme="minorHAnsi" w:hAnsiTheme="minorHAnsi"/>
          <w:sz w:val="22"/>
          <w:szCs w:val="22"/>
        </w:rPr>
      </w:pPr>
    </w:p>
    <w:p w14:paraId="02202B5D" w14:textId="77777777" w:rsidR="00AF58CA" w:rsidRPr="004F5701" w:rsidRDefault="00AF58CA" w:rsidP="00AF58CA">
      <w:pPr>
        <w:pStyle w:val="Level1"/>
        <w:keepNext/>
        <w:rPr>
          <w:rFonts w:asciiTheme="minorHAnsi" w:hAnsiTheme="minorHAnsi"/>
          <w:sz w:val="22"/>
          <w:szCs w:val="22"/>
        </w:rPr>
      </w:pPr>
      <w:r w:rsidRPr="004F5701">
        <w:rPr>
          <w:rStyle w:val="Level1asHeadingtext"/>
          <w:rFonts w:asciiTheme="minorHAnsi" w:hAnsiTheme="minorHAnsi"/>
          <w:sz w:val="22"/>
          <w:szCs w:val="22"/>
        </w:rPr>
        <w:t>DATA PROTECTION</w:t>
      </w:r>
    </w:p>
    <w:p w14:paraId="3DAC1E4E" w14:textId="77777777" w:rsidR="00AF58CA" w:rsidRPr="004F5701" w:rsidRDefault="00AF58CA" w:rsidP="00AF58CA">
      <w:pPr>
        <w:pStyle w:val="Level2"/>
        <w:rPr>
          <w:rFonts w:asciiTheme="minorHAnsi" w:hAnsiTheme="minorHAnsi"/>
          <w:b/>
          <w:sz w:val="22"/>
          <w:szCs w:val="22"/>
        </w:rPr>
      </w:pPr>
      <w:r w:rsidRPr="004F5701">
        <w:rPr>
          <w:rFonts w:asciiTheme="minorHAnsi" w:hAnsiTheme="minorHAnsi"/>
          <w:b/>
          <w:sz w:val="22"/>
          <w:szCs w:val="22"/>
        </w:rPr>
        <w:t>Nature of the Processing</w:t>
      </w:r>
    </w:p>
    <w:p w14:paraId="46E6CBF2" w14:textId="77777777" w:rsidR="00AF58CA" w:rsidRPr="004F5701" w:rsidRDefault="00AF58CA" w:rsidP="00AF58CA">
      <w:pPr>
        <w:pStyle w:val="Level3"/>
        <w:rPr>
          <w:rFonts w:asciiTheme="minorHAnsi" w:hAnsiTheme="minorHAnsi"/>
          <w:sz w:val="22"/>
          <w:szCs w:val="22"/>
        </w:rPr>
      </w:pPr>
      <w:bookmarkStart w:id="0" w:name="_Ref499023341"/>
      <w:r w:rsidRPr="004F5701">
        <w:rPr>
          <w:rFonts w:asciiTheme="minorHAnsi" w:hAnsiTheme="minorHAnsi"/>
          <w:sz w:val="22"/>
          <w:szCs w:val="22"/>
        </w:rPr>
        <w:t>The Parties acknowledge that the factual arrangements between them dictate the role of each Party in respect of the Data Protection Laws. Notwithstanding the foregoing, each Party agrees that the nature of the Processing under this Agreement will be as follows:</w:t>
      </w:r>
      <w:bookmarkEnd w:id="0"/>
      <w:r w:rsidRPr="004F5701">
        <w:rPr>
          <w:rFonts w:asciiTheme="minorHAnsi" w:hAnsiTheme="minorHAnsi"/>
          <w:sz w:val="22"/>
          <w:szCs w:val="22"/>
        </w:rPr>
        <w:t xml:space="preserve"> </w:t>
      </w:r>
    </w:p>
    <w:p w14:paraId="10889237" w14:textId="77777777"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 xml:space="preserve">the Parties shall each Process the Personal </w:t>
      </w:r>
      <w:proofErr w:type="gramStart"/>
      <w:r w:rsidRPr="004F5701">
        <w:rPr>
          <w:rFonts w:asciiTheme="minorHAnsi" w:hAnsiTheme="minorHAnsi"/>
          <w:sz w:val="22"/>
          <w:szCs w:val="22"/>
        </w:rPr>
        <w:t>Data;</w:t>
      </w:r>
      <w:proofErr w:type="gramEnd"/>
      <w:r w:rsidRPr="004F5701">
        <w:rPr>
          <w:rFonts w:asciiTheme="minorHAnsi" w:hAnsiTheme="minorHAnsi"/>
          <w:sz w:val="22"/>
          <w:szCs w:val="22"/>
        </w:rPr>
        <w:t xml:space="preserve">  </w:t>
      </w:r>
    </w:p>
    <w:p w14:paraId="2CE9A299" w14:textId="0443D658" w:rsidR="00AF58CA" w:rsidRPr="004F5701" w:rsidRDefault="00AF58CA" w:rsidP="00AF58CA">
      <w:pPr>
        <w:pStyle w:val="Level4"/>
        <w:tabs>
          <w:tab w:val="clear" w:pos="360"/>
          <w:tab w:val="num" w:pos="2553"/>
        </w:tabs>
        <w:ind w:hanging="851"/>
        <w:rPr>
          <w:rFonts w:asciiTheme="minorHAnsi" w:hAnsiTheme="minorHAnsi"/>
          <w:sz w:val="22"/>
          <w:szCs w:val="22"/>
        </w:rPr>
      </w:pPr>
      <w:bookmarkStart w:id="1" w:name="_Ref498955657"/>
      <w:r w:rsidRPr="004F5701">
        <w:rPr>
          <w:rFonts w:asciiTheme="minorHAnsi" w:hAnsiTheme="minorHAnsi"/>
          <w:sz w:val="22"/>
          <w:szCs w:val="22"/>
        </w:rPr>
        <w:t xml:space="preserve">each Party shall act as a Controller in respect of the Processing of the Personal Data on its own behalf and in </w:t>
      </w:r>
      <w:r w:rsidR="00F36384" w:rsidRPr="004F5701">
        <w:rPr>
          <w:rFonts w:asciiTheme="minorHAnsi" w:hAnsiTheme="minorHAnsi"/>
          <w:sz w:val="22"/>
          <w:szCs w:val="22"/>
        </w:rPr>
        <w:t>particular each</w:t>
      </w:r>
      <w:r w:rsidRPr="004F5701">
        <w:rPr>
          <w:rFonts w:asciiTheme="minorHAnsi" w:hAnsiTheme="minorHAnsi"/>
          <w:sz w:val="22"/>
          <w:szCs w:val="22"/>
        </w:rPr>
        <w:t xml:space="preserve"> shall be a </w:t>
      </w:r>
      <w:r w:rsidRPr="004F5701">
        <w:rPr>
          <w:rFonts w:asciiTheme="minorHAnsi" w:hAnsiTheme="minorHAnsi"/>
          <w:sz w:val="22"/>
          <w:szCs w:val="22"/>
        </w:rPr>
        <w:lastRenderedPageBreak/>
        <w:t>Controller of the Personal Data acting individually and in common, as follows:</w:t>
      </w:r>
      <w:bookmarkEnd w:id="1"/>
      <w:r w:rsidRPr="004F5701">
        <w:rPr>
          <w:rFonts w:asciiTheme="minorHAnsi" w:hAnsiTheme="minorHAnsi"/>
          <w:sz w:val="22"/>
          <w:szCs w:val="22"/>
        </w:rPr>
        <w:t xml:space="preserve"> </w:t>
      </w:r>
    </w:p>
    <w:p w14:paraId="73698EC4" w14:textId="1F912514" w:rsidR="00AF58CA" w:rsidRPr="004F5701" w:rsidRDefault="00AF58CA" w:rsidP="00AF58CA">
      <w:pPr>
        <w:pStyle w:val="Level5"/>
        <w:rPr>
          <w:rFonts w:asciiTheme="minorHAnsi" w:hAnsiTheme="minorHAnsi"/>
          <w:sz w:val="22"/>
          <w:szCs w:val="22"/>
        </w:rPr>
      </w:pPr>
      <w:r w:rsidRPr="004F5701">
        <w:rPr>
          <w:rFonts w:asciiTheme="minorHAnsi" w:hAnsiTheme="minorHAnsi"/>
          <w:sz w:val="22"/>
          <w:szCs w:val="22"/>
        </w:rPr>
        <w:t>Keele shall be a Controller where it is Processing Personal Data in relation to</w:t>
      </w:r>
      <w:r w:rsidR="005D18C5">
        <w:rPr>
          <w:rFonts w:asciiTheme="minorHAnsi" w:hAnsiTheme="minorHAnsi"/>
          <w:sz w:val="22"/>
          <w:szCs w:val="22"/>
        </w:rPr>
        <w:t xml:space="preserve"> </w:t>
      </w:r>
      <w:r w:rsidR="005D18C5" w:rsidRPr="005D18C5">
        <w:rPr>
          <w:rFonts w:asciiTheme="minorHAnsi" w:hAnsiTheme="minorHAnsi"/>
          <w:sz w:val="22"/>
          <w:szCs w:val="22"/>
        </w:rPr>
        <w:t>enabl</w:t>
      </w:r>
      <w:r w:rsidR="005D18C5">
        <w:rPr>
          <w:rFonts w:asciiTheme="minorHAnsi" w:hAnsiTheme="minorHAnsi"/>
          <w:sz w:val="22"/>
          <w:szCs w:val="22"/>
        </w:rPr>
        <w:t>ing</w:t>
      </w:r>
      <w:r w:rsidR="005D18C5" w:rsidRPr="005D18C5">
        <w:rPr>
          <w:rFonts w:asciiTheme="minorHAnsi" w:hAnsiTheme="minorHAnsi"/>
          <w:sz w:val="22"/>
          <w:szCs w:val="22"/>
        </w:rPr>
        <w:t xml:space="preserve"> personal details to be shared from the </w:t>
      </w:r>
      <w:r w:rsidR="005D18C5">
        <w:rPr>
          <w:rFonts w:asciiTheme="minorHAnsi" w:hAnsiTheme="minorHAnsi"/>
          <w:sz w:val="22"/>
          <w:szCs w:val="22"/>
        </w:rPr>
        <w:t>Partner</w:t>
      </w:r>
      <w:r w:rsidR="005D18C5" w:rsidRPr="005D18C5">
        <w:rPr>
          <w:rFonts w:asciiTheme="minorHAnsi" w:hAnsiTheme="minorHAnsi"/>
          <w:sz w:val="22"/>
          <w:szCs w:val="22"/>
        </w:rPr>
        <w:t xml:space="preserve"> to </w:t>
      </w:r>
      <w:r w:rsidR="005D18C5">
        <w:rPr>
          <w:rFonts w:asciiTheme="minorHAnsi" w:hAnsiTheme="minorHAnsi"/>
          <w:sz w:val="22"/>
          <w:szCs w:val="22"/>
        </w:rPr>
        <w:t>Keele</w:t>
      </w:r>
      <w:r w:rsidR="005D18C5" w:rsidRPr="005D18C5">
        <w:rPr>
          <w:rFonts w:asciiTheme="minorHAnsi" w:hAnsiTheme="minorHAnsi"/>
          <w:sz w:val="22"/>
          <w:szCs w:val="22"/>
        </w:rPr>
        <w:t>, and subsequently, the patient to be sent a patient survey</w:t>
      </w:r>
      <w:r w:rsidR="005D18C5">
        <w:rPr>
          <w:rFonts w:asciiTheme="minorHAnsi" w:hAnsiTheme="minorHAnsi"/>
          <w:sz w:val="22"/>
          <w:szCs w:val="22"/>
        </w:rPr>
        <w:t>;</w:t>
      </w:r>
      <w:r w:rsidRPr="004F5701">
        <w:rPr>
          <w:rFonts w:asciiTheme="minorHAnsi" w:hAnsiTheme="minorHAnsi"/>
          <w:b/>
          <w:i/>
          <w:sz w:val="22"/>
          <w:szCs w:val="22"/>
        </w:rPr>
        <w:t xml:space="preserve"> </w:t>
      </w:r>
      <w:r w:rsidRPr="004F5701">
        <w:rPr>
          <w:rFonts w:asciiTheme="minorHAnsi" w:hAnsiTheme="minorHAnsi"/>
          <w:sz w:val="22"/>
          <w:szCs w:val="22"/>
        </w:rPr>
        <w:t>and</w:t>
      </w:r>
    </w:p>
    <w:p w14:paraId="7C3C57E0" w14:textId="413486AF" w:rsidR="00AF58CA" w:rsidRPr="004F5701" w:rsidRDefault="00AF58CA" w:rsidP="00AF58CA">
      <w:pPr>
        <w:pStyle w:val="Level5"/>
        <w:rPr>
          <w:rFonts w:asciiTheme="minorHAnsi" w:hAnsiTheme="minorHAnsi"/>
          <w:sz w:val="22"/>
          <w:szCs w:val="22"/>
        </w:rPr>
      </w:pPr>
      <w:bookmarkStart w:id="2" w:name="_Ref498955312"/>
      <w:r w:rsidRPr="004F5701">
        <w:rPr>
          <w:rFonts w:asciiTheme="minorHAnsi" w:hAnsiTheme="minorHAnsi"/>
          <w:sz w:val="22"/>
          <w:szCs w:val="22"/>
        </w:rPr>
        <w:t>the Partner shall be a Controller where it is Processing Personal Data in relation to</w:t>
      </w:r>
      <w:r w:rsidR="005D18C5">
        <w:rPr>
          <w:rFonts w:asciiTheme="minorHAnsi" w:hAnsiTheme="minorHAnsi"/>
          <w:sz w:val="22"/>
          <w:szCs w:val="22"/>
        </w:rPr>
        <w:t xml:space="preserve"> </w:t>
      </w:r>
      <w:r w:rsidR="005D18C5" w:rsidRPr="005D18C5">
        <w:rPr>
          <w:rFonts w:asciiTheme="minorHAnsi" w:hAnsiTheme="minorHAnsi"/>
          <w:sz w:val="22"/>
          <w:szCs w:val="22"/>
        </w:rPr>
        <w:t xml:space="preserve">enable the </w:t>
      </w:r>
      <w:proofErr w:type="gramStart"/>
      <w:r w:rsidR="005D18C5" w:rsidRPr="005D18C5">
        <w:rPr>
          <w:rFonts w:asciiTheme="minorHAnsi" w:hAnsiTheme="minorHAnsi"/>
          <w:sz w:val="22"/>
          <w:szCs w:val="22"/>
        </w:rPr>
        <w:t>patient</w:t>
      </w:r>
      <w:proofErr w:type="gramEnd"/>
      <w:r w:rsidR="005D18C5" w:rsidRPr="005D18C5">
        <w:rPr>
          <w:rFonts w:asciiTheme="minorHAnsi" w:hAnsiTheme="minorHAnsi"/>
          <w:sz w:val="22"/>
          <w:szCs w:val="22"/>
        </w:rPr>
        <w:t xml:space="preserve"> name (first name and surname) and contact details (email and phone number) to be shared from the </w:t>
      </w:r>
      <w:r w:rsidR="005D18C5">
        <w:rPr>
          <w:rFonts w:asciiTheme="minorHAnsi" w:hAnsiTheme="minorHAnsi"/>
          <w:sz w:val="22"/>
          <w:szCs w:val="22"/>
        </w:rPr>
        <w:t>Partner</w:t>
      </w:r>
      <w:r w:rsidR="005D18C5" w:rsidRPr="005D18C5">
        <w:rPr>
          <w:rFonts w:asciiTheme="minorHAnsi" w:hAnsiTheme="minorHAnsi"/>
          <w:sz w:val="22"/>
          <w:szCs w:val="22"/>
        </w:rPr>
        <w:t xml:space="preserve"> to </w:t>
      </w:r>
      <w:r w:rsidR="005D18C5">
        <w:rPr>
          <w:rFonts w:asciiTheme="minorHAnsi" w:hAnsiTheme="minorHAnsi"/>
          <w:sz w:val="22"/>
          <w:szCs w:val="22"/>
        </w:rPr>
        <w:t>Keele</w:t>
      </w:r>
      <w:r w:rsidR="005D18C5" w:rsidRPr="005D18C5">
        <w:rPr>
          <w:rFonts w:asciiTheme="minorHAnsi" w:hAnsiTheme="minorHAnsi"/>
          <w:sz w:val="22"/>
          <w:szCs w:val="22"/>
        </w:rPr>
        <w:t>.</w:t>
      </w:r>
      <w:r w:rsidRPr="004F5701">
        <w:rPr>
          <w:rFonts w:asciiTheme="minorHAnsi" w:hAnsiTheme="minorHAnsi"/>
          <w:b/>
          <w:i/>
          <w:sz w:val="22"/>
          <w:szCs w:val="22"/>
        </w:rPr>
        <w:t xml:space="preserve"> </w:t>
      </w:r>
      <w:bookmarkEnd w:id="2"/>
    </w:p>
    <w:p w14:paraId="18106169" w14:textId="77777777"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 xml:space="preserve">Notwithstanding Paragraph </w:t>
      </w:r>
      <w:r w:rsidRPr="004F5701">
        <w:rPr>
          <w:rFonts w:asciiTheme="minorHAnsi" w:hAnsiTheme="minorHAnsi"/>
          <w:sz w:val="22"/>
          <w:szCs w:val="22"/>
        </w:rPr>
        <w:fldChar w:fldCharType="begin"/>
      </w:r>
      <w:r w:rsidRPr="004F5701">
        <w:rPr>
          <w:rFonts w:asciiTheme="minorHAnsi" w:hAnsiTheme="minorHAnsi"/>
          <w:sz w:val="22"/>
          <w:szCs w:val="22"/>
        </w:rPr>
        <w:instrText xml:space="preserve"> REF _Ref499023341 \r \h  \* MERGEFORMAT </w:instrText>
      </w:r>
      <w:r w:rsidRPr="004F5701">
        <w:rPr>
          <w:rFonts w:asciiTheme="minorHAnsi" w:hAnsiTheme="minorHAnsi"/>
          <w:sz w:val="22"/>
          <w:szCs w:val="22"/>
        </w:rPr>
      </w:r>
      <w:r w:rsidRPr="004F5701">
        <w:rPr>
          <w:rFonts w:asciiTheme="minorHAnsi" w:hAnsiTheme="minorHAnsi"/>
          <w:sz w:val="22"/>
          <w:szCs w:val="22"/>
        </w:rPr>
        <w:fldChar w:fldCharType="separate"/>
      </w:r>
      <w:r w:rsidRPr="004F5701">
        <w:rPr>
          <w:rFonts w:asciiTheme="minorHAnsi" w:hAnsiTheme="minorHAnsi"/>
          <w:sz w:val="22"/>
          <w:szCs w:val="22"/>
        </w:rPr>
        <w:t>2.1.1</w:t>
      </w:r>
      <w:r w:rsidRPr="004F5701">
        <w:rPr>
          <w:rFonts w:asciiTheme="minorHAnsi" w:hAnsiTheme="minorHAnsi"/>
          <w:sz w:val="22"/>
          <w:szCs w:val="22"/>
        </w:rPr>
        <w:fldChar w:fldCharType="end"/>
      </w:r>
      <w:r w:rsidRPr="004F5701">
        <w:rPr>
          <w:rFonts w:asciiTheme="minorHAnsi" w:hAnsiTheme="minorHAnsi"/>
          <w:sz w:val="22"/>
          <w:szCs w:val="22"/>
        </w:rPr>
        <w:fldChar w:fldCharType="begin"/>
      </w:r>
      <w:r w:rsidRPr="004F5701">
        <w:rPr>
          <w:rFonts w:asciiTheme="minorHAnsi" w:hAnsiTheme="minorHAnsi"/>
          <w:sz w:val="22"/>
          <w:szCs w:val="22"/>
        </w:rPr>
        <w:instrText xml:space="preserve"> REF _Ref498955657 \r \h  \* MERGEFORMAT </w:instrText>
      </w:r>
      <w:r w:rsidRPr="004F5701">
        <w:rPr>
          <w:rFonts w:asciiTheme="minorHAnsi" w:hAnsiTheme="minorHAnsi"/>
          <w:sz w:val="22"/>
          <w:szCs w:val="22"/>
        </w:rPr>
      </w:r>
      <w:r w:rsidRPr="004F5701">
        <w:rPr>
          <w:rFonts w:asciiTheme="minorHAnsi" w:hAnsiTheme="minorHAnsi"/>
          <w:sz w:val="22"/>
          <w:szCs w:val="22"/>
        </w:rPr>
        <w:fldChar w:fldCharType="separate"/>
      </w:r>
      <w:r w:rsidRPr="004F5701">
        <w:rPr>
          <w:rFonts w:asciiTheme="minorHAnsi" w:hAnsiTheme="minorHAnsi"/>
          <w:sz w:val="22"/>
          <w:szCs w:val="22"/>
        </w:rPr>
        <w:t>(b)</w:t>
      </w:r>
      <w:r w:rsidRPr="004F5701">
        <w:rPr>
          <w:rFonts w:asciiTheme="minorHAnsi" w:hAnsiTheme="minorHAnsi"/>
          <w:sz w:val="22"/>
          <w:szCs w:val="22"/>
        </w:rPr>
        <w:fldChar w:fldCharType="end"/>
      </w:r>
      <w:r w:rsidRPr="004F5701">
        <w:rPr>
          <w:rFonts w:asciiTheme="minorHAnsi" w:hAnsiTheme="minorHAnsi"/>
          <w:sz w:val="22"/>
          <w:szCs w:val="22"/>
        </w:rPr>
        <w:t xml:space="preserve">, if either Party is deemed to be a joint Controller with the other in relation to the Personal Data, the Parties agree that they shall be jointly responsible for the compliance obligations imposed on a Controller by the Data Protection Laws, and the Parties shall cooperate to do all necessary things to enable performance of such compliance obligations, except that each Party shall be responsible, without limitation,  for compliance with its data security obligations set out in Paragraph </w:t>
      </w:r>
      <w:r w:rsidRPr="004F5701">
        <w:rPr>
          <w:rFonts w:asciiTheme="minorHAnsi" w:hAnsiTheme="minorHAnsi"/>
          <w:sz w:val="22"/>
          <w:szCs w:val="22"/>
        </w:rPr>
        <w:fldChar w:fldCharType="begin"/>
      </w:r>
      <w:r w:rsidRPr="004F5701">
        <w:rPr>
          <w:rFonts w:asciiTheme="minorHAnsi" w:hAnsiTheme="minorHAnsi"/>
          <w:sz w:val="22"/>
          <w:szCs w:val="22"/>
        </w:rPr>
        <w:instrText xml:space="preserve"> REF _Ref350425504 \r \h  \* MERGEFORMAT </w:instrText>
      </w:r>
      <w:r w:rsidRPr="004F5701">
        <w:rPr>
          <w:rFonts w:asciiTheme="minorHAnsi" w:hAnsiTheme="minorHAnsi"/>
          <w:sz w:val="22"/>
          <w:szCs w:val="22"/>
        </w:rPr>
      </w:r>
      <w:r w:rsidRPr="004F5701">
        <w:rPr>
          <w:rFonts w:asciiTheme="minorHAnsi" w:hAnsiTheme="minorHAnsi"/>
          <w:sz w:val="22"/>
          <w:szCs w:val="22"/>
        </w:rPr>
        <w:fldChar w:fldCharType="separate"/>
      </w:r>
      <w:r w:rsidRPr="004F5701">
        <w:rPr>
          <w:rFonts w:asciiTheme="minorHAnsi" w:hAnsiTheme="minorHAnsi"/>
          <w:sz w:val="22"/>
          <w:szCs w:val="22"/>
        </w:rPr>
        <w:t>2.2</w:t>
      </w:r>
      <w:r w:rsidRPr="004F5701">
        <w:rPr>
          <w:rFonts w:asciiTheme="minorHAnsi" w:hAnsiTheme="minorHAnsi"/>
          <w:sz w:val="22"/>
          <w:szCs w:val="22"/>
        </w:rPr>
        <w:fldChar w:fldCharType="end"/>
      </w:r>
      <w:r w:rsidRPr="004F5701">
        <w:rPr>
          <w:rFonts w:asciiTheme="minorHAnsi" w:hAnsiTheme="minorHAnsi"/>
          <w:sz w:val="22"/>
          <w:szCs w:val="22"/>
        </w:rPr>
        <w:t xml:space="preserve"> where Personal Data has been transmitted by it, or while Personal Data is in its possession or control.  </w:t>
      </w:r>
    </w:p>
    <w:p w14:paraId="7548D87B" w14:textId="77777777" w:rsidR="00AF58CA" w:rsidRPr="004F5701" w:rsidRDefault="00AF58CA" w:rsidP="00AF58CA">
      <w:pPr>
        <w:pStyle w:val="Level3"/>
        <w:rPr>
          <w:rFonts w:asciiTheme="minorHAnsi" w:hAnsiTheme="minorHAnsi"/>
          <w:sz w:val="22"/>
          <w:szCs w:val="22"/>
        </w:rPr>
      </w:pPr>
      <w:r w:rsidRPr="004F5701">
        <w:rPr>
          <w:rFonts w:asciiTheme="minorHAnsi" w:hAnsiTheme="minorHAnsi"/>
          <w:sz w:val="22"/>
          <w:szCs w:val="22"/>
        </w:rPr>
        <w:t xml:space="preserve">Each of the Parties acknowledges and agrees that Appendix </w:t>
      </w:r>
      <w:r w:rsidR="00404932">
        <w:rPr>
          <w:rFonts w:asciiTheme="minorHAnsi" w:hAnsiTheme="minorHAnsi"/>
          <w:sz w:val="22"/>
          <w:szCs w:val="22"/>
        </w:rPr>
        <w:t>A</w:t>
      </w:r>
      <w:r w:rsidRPr="004F5701">
        <w:rPr>
          <w:rFonts w:asciiTheme="minorHAnsi" w:hAnsiTheme="minorHAnsi"/>
          <w:sz w:val="22"/>
          <w:szCs w:val="22"/>
        </w:rPr>
        <w:t xml:space="preserve"> (</w:t>
      </w:r>
      <w:r w:rsidRPr="004F5701">
        <w:rPr>
          <w:rFonts w:asciiTheme="minorHAnsi" w:hAnsiTheme="minorHAnsi"/>
          <w:i/>
          <w:sz w:val="22"/>
          <w:szCs w:val="22"/>
        </w:rPr>
        <w:t>Data Processing Particulars</w:t>
      </w:r>
      <w:r w:rsidRPr="004F5701">
        <w:rPr>
          <w:rFonts w:asciiTheme="minorHAnsi" w:hAnsiTheme="minorHAnsi"/>
          <w:sz w:val="22"/>
          <w:szCs w:val="22"/>
        </w:rPr>
        <w:t>) to this Agreement is an accurate description of the Data Processing Particulars.</w:t>
      </w:r>
    </w:p>
    <w:p w14:paraId="2AFF22F7" w14:textId="77777777" w:rsidR="00AF58CA" w:rsidRPr="004F5701" w:rsidRDefault="00AF58CA" w:rsidP="00AF58CA">
      <w:pPr>
        <w:pStyle w:val="Level2"/>
        <w:rPr>
          <w:rFonts w:asciiTheme="minorHAnsi" w:hAnsiTheme="minorHAnsi"/>
          <w:b/>
          <w:sz w:val="22"/>
          <w:szCs w:val="22"/>
        </w:rPr>
      </w:pPr>
      <w:bookmarkStart w:id="3" w:name="_Ref350425504"/>
      <w:r w:rsidRPr="004F5701">
        <w:rPr>
          <w:rFonts w:asciiTheme="minorHAnsi" w:hAnsiTheme="minorHAnsi"/>
          <w:b/>
          <w:sz w:val="22"/>
          <w:szCs w:val="22"/>
        </w:rPr>
        <w:t>Data Controller Obligations</w:t>
      </w:r>
      <w:bookmarkEnd w:id="3"/>
    </w:p>
    <w:p w14:paraId="2CC93620" w14:textId="77777777" w:rsidR="00AF58CA" w:rsidRPr="004F5701" w:rsidRDefault="00AF58CA" w:rsidP="00AF58CA">
      <w:pPr>
        <w:pStyle w:val="Level3"/>
        <w:rPr>
          <w:rFonts w:asciiTheme="minorHAnsi" w:hAnsiTheme="minorHAnsi"/>
          <w:sz w:val="22"/>
          <w:szCs w:val="22"/>
        </w:rPr>
      </w:pPr>
      <w:bookmarkStart w:id="4" w:name="_Ref498955478"/>
      <w:r w:rsidRPr="004F5701">
        <w:rPr>
          <w:rFonts w:asciiTheme="minorHAnsi" w:hAnsiTheme="minorHAnsi"/>
          <w:sz w:val="22"/>
          <w:szCs w:val="22"/>
        </w:rPr>
        <w:t>Each Party shall in relation to the Processing of the Personal Data comply with its respective obligations under the Data Protection Laws.</w:t>
      </w:r>
      <w:bookmarkEnd w:id="4"/>
    </w:p>
    <w:p w14:paraId="4AAFD258" w14:textId="77777777" w:rsidR="00AF58CA" w:rsidRPr="004F5701" w:rsidRDefault="00AF58CA" w:rsidP="00AF58CA">
      <w:pPr>
        <w:pStyle w:val="Level3"/>
        <w:rPr>
          <w:rFonts w:asciiTheme="minorHAnsi" w:hAnsiTheme="minorHAnsi"/>
          <w:sz w:val="22"/>
          <w:szCs w:val="22"/>
        </w:rPr>
      </w:pPr>
      <w:bookmarkStart w:id="5" w:name="_Ref498956544"/>
      <w:r w:rsidRPr="004F5701">
        <w:rPr>
          <w:rFonts w:asciiTheme="minorHAnsi" w:hAnsiTheme="minorHAnsi"/>
          <w:sz w:val="22"/>
          <w:szCs w:val="22"/>
        </w:rPr>
        <w:t xml:space="preserve">Without limiting the generality of the obligation set out in Paragraph </w:t>
      </w:r>
      <w:r w:rsidRPr="004F5701">
        <w:rPr>
          <w:rFonts w:asciiTheme="minorHAnsi" w:hAnsiTheme="minorHAnsi"/>
          <w:sz w:val="22"/>
          <w:szCs w:val="22"/>
        </w:rPr>
        <w:fldChar w:fldCharType="begin"/>
      </w:r>
      <w:r w:rsidRPr="004F5701">
        <w:rPr>
          <w:rFonts w:asciiTheme="minorHAnsi" w:hAnsiTheme="minorHAnsi"/>
          <w:sz w:val="22"/>
          <w:szCs w:val="22"/>
        </w:rPr>
        <w:instrText xml:space="preserve"> REF _Ref498955478 \r \h  \* MERGEFORMAT </w:instrText>
      </w:r>
      <w:r w:rsidRPr="004F5701">
        <w:rPr>
          <w:rFonts w:asciiTheme="minorHAnsi" w:hAnsiTheme="minorHAnsi"/>
          <w:sz w:val="22"/>
          <w:szCs w:val="22"/>
        </w:rPr>
      </w:r>
      <w:r w:rsidRPr="004F5701">
        <w:rPr>
          <w:rFonts w:asciiTheme="minorHAnsi" w:hAnsiTheme="minorHAnsi"/>
          <w:sz w:val="22"/>
          <w:szCs w:val="22"/>
        </w:rPr>
        <w:fldChar w:fldCharType="separate"/>
      </w:r>
      <w:r w:rsidRPr="004F5701">
        <w:rPr>
          <w:rFonts w:asciiTheme="minorHAnsi" w:hAnsiTheme="minorHAnsi"/>
          <w:sz w:val="22"/>
          <w:szCs w:val="22"/>
        </w:rPr>
        <w:t>2.2.1</w:t>
      </w:r>
      <w:r w:rsidRPr="004F5701">
        <w:rPr>
          <w:rFonts w:asciiTheme="minorHAnsi" w:hAnsiTheme="minorHAnsi"/>
          <w:sz w:val="22"/>
          <w:szCs w:val="22"/>
        </w:rPr>
        <w:fldChar w:fldCharType="end"/>
      </w:r>
      <w:proofErr w:type="gramStart"/>
      <w:r w:rsidRPr="004F5701">
        <w:rPr>
          <w:rFonts w:asciiTheme="minorHAnsi" w:hAnsiTheme="minorHAnsi"/>
          <w:sz w:val="22"/>
          <w:szCs w:val="22"/>
        </w:rPr>
        <w:t>, in particular, each</w:t>
      </w:r>
      <w:proofErr w:type="gramEnd"/>
      <w:r w:rsidRPr="004F5701">
        <w:rPr>
          <w:rFonts w:asciiTheme="minorHAnsi" w:hAnsiTheme="minorHAnsi"/>
          <w:sz w:val="22"/>
          <w:szCs w:val="22"/>
        </w:rPr>
        <w:t xml:space="preserve"> Party shall:</w:t>
      </w:r>
      <w:bookmarkEnd w:id="5"/>
      <w:r w:rsidRPr="004F5701">
        <w:rPr>
          <w:rFonts w:asciiTheme="minorHAnsi" w:hAnsiTheme="minorHAnsi"/>
          <w:sz w:val="22"/>
          <w:szCs w:val="22"/>
        </w:rPr>
        <w:t xml:space="preserve"> </w:t>
      </w:r>
    </w:p>
    <w:p w14:paraId="2FA250E0" w14:textId="77777777"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 xml:space="preserve">where required to do so </w:t>
      </w:r>
      <w:proofErr w:type="gramStart"/>
      <w:r w:rsidRPr="004F5701">
        <w:rPr>
          <w:rFonts w:asciiTheme="minorHAnsi" w:hAnsiTheme="minorHAnsi"/>
          <w:sz w:val="22"/>
          <w:szCs w:val="22"/>
        </w:rPr>
        <w:t>make due</w:t>
      </w:r>
      <w:proofErr w:type="gramEnd"/>
      <w:r w:rsidRPr="004F5701">
        <w:rPr>
          <w:rFonts w:asciiTheme="minorHAnsi" w:hAnsiTheme="minorHAnsi"/>
          <w:sz w:val="22"/>
          <w:szCs w:val="22"/>
        </w:rPr>
        <w:t xml:space="preserve"> notification to the </w:t>
      </w:r>
      <w:proofErr w:type="gramStart"/>
      <w:r w:rsidRPr="004F5701">
        <w:rPr>
          <w:rFonts w:asciiTheme="minorHAnsi" w:hAnsiTheme="minorHAnsi"/>
          <w:sz w:val="22"/>
          <w:szCs w:val="22"/>
        </w:rPr>
        <w:t>ICO;</w:t>
      </w:r>
      <w:proofErr w:type="gramEnd"/>
    </w:p>
    <w:p w14:paraId="271FA262" w14:textId="77777777"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ensure it is not subject to any prohibition or restriction which would:</w:t>
      </w:r>
    </w:p>
    <w:p w14:paraId="63757B95" w14:textId="77777777" w:rsidR="00AF58CA" w:rsidRPr="004F5701" w:rsidRDefault="00AF58CA" w:rsidP="00AF58CA">
      <w:pPr>
        <w:pStyle w:val="Level5"/>
        <w:rPr>
          <w:rFonts w:asciiTheme="minorHAnsi" w:hAnsiTheme="minorHAnsi"/>
          <w:sz w:val="22"/>
          <w:szCs w:val="22"/>
        </w:rPr>
      </w:pPr>
      <w:r w:rsidRPr="004F5701">
        <w:rPr>
          <w:rFonts w:asciiTheme="minorHAnsi" w:hAnsiTheme="minorHAnsi"/>
          <w:sz w:val="22"/>
          <w:szCs w:val="22"/>
        </w:rPr>
        <w:t xml:space="preserve">prevent or restrict it from disclosing or transferring the Personal Data to the other Party as required under this </w:t>
      </w:r>
      <w:proofErr w:type="gramStart"/>
      <w:r w:rsidRPr="004F5701">
        <w:rPr>
          <w:rFonts w:asciiTheme="minorHAnsi" w:hAnsiTheme="minorHAnsi"/>
          <w:sz w:val="22"/>
          <w:szCs w:val="22"/>
        </w:rPr>
        <w:t>Agreement;</w:t>
      </w:r>
      <w:proofErr w:type="gramEnd"/>
      <w:r w:rsidRPr="004F5701">
        <w:rPr>
          <w:rFonts w:asciiTheme="minorHAnsi" w:hAnsiTheme="minorHAnsi"/>
          <w:sz w:val="22"/>
          <w:szCs w:val="22"/>
        </w:rPr>
        <w:t xml:space="preserve"> </w:t>
      </w:r>
    </w:p>
    <w:p w14:paraId="4E6AC0FD" w14:textId="77777777" w:rsidR="00AF58CA" w:rsidRPr="004F5701" w:rsidRDefault="00AF58CA" w:rsidP="00AF58CA">
      <w:pPr>
        <w:pStyle w:val="Level5"/>
        <w:rPr>
          <w:rFonts w:asciiTheme="minorHAnsi" w:hAnsiTheme="minorHAnsi"/>
          <w:sz w:val="22"/>
          <w:szCs w:val="22"/>
        </w:rPr>
      </w:pPr>
      <w:r w:rsidRPr="004F5701">
        <w:rPr>
          <w:rFonts w:asciiTheme="minorHAnsi" w:hAnsiTheme="minorHAnsi"/>
          <w:sz w:val="22"/>
          <w:szCs w:val="22"/>
        </w:rPr>
        <w:t xml:space="preserve">prevent or restrict it from granting the other Party access to the Personal Data as required under this Agreement; or </w:t>
      </w:r>
    </w:p>
    <w:p w14:paraId="78C0F879" w14:textId="77777777" w:rsidR="00AF58CA" w:rsidRPr="004F5701" w:rsidRDefault="00AF58CA" w:rsidP="00AF58CA">
      <w:pPr>
        <w:pStyle w:val="Level5"/>
        <w:rPr>
          <w:rFonts w:asciiTheme="minorHAnsi" w:hAnsiTheme="minorHAnsi"/>
          <w:sz w:val="22"/>
          <w:szCs w:val="22"/>
        </w:rPr>
      </w:pPr>
      <w:r w:rsidRPr="004F5701">
        <w:rPr>
          <w:rFonts w:asciiTheme="minorHAnsi" w:hAnsiTheme="minorHAnsi"/>
          <w:sz w:val="22"/>
          <w:szCs w:val="22"/>
        </w:rPr>
        <w:t xml:space="preserve">prevent or restrict either Party from Processing the Personal Data, as envisaged under this </w:t>
      </w:r>
      <w:proofErr w:type="gramStart"/>
      <w:r w:rsidRPr="004F5701">
        <w:rPr>
          <w:rFonts w:asciiTheme="minorHAnsi" w:hAnsiTheme="minorHAnsi"/>
          <w:sz w:val="22"/>
          <w:szCs w:val="22"/>
        </w:rPr>
        <w:t>Agreement;</w:t>
      </w:r>
      <w:proofErr w:type="gramEnd"/>
      <w:r w:rsidRPr="004F5701">
        <w:rPr>
          <w:rFonts w:asciiTheme="minorHAnsi" w:hAnsiTheme="minorHAnsi"/>
          <w:sz w:val="22"/>
          <w:szCs w:val="22"/>
        </w:rPr>
        <w:t xml:space="preserve"> </w:t>
      </w:r>
    </w:p>
    <w:p w14:paraId="2CF2CC7C" w14:textId="1728A0AA"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 xml:space="preserve">ensure that all fair processing notices have been given (and/or, as applicable, consents obtained) and are sufficient in scope to enable each Party to Process the Personal Data as required in order to obtain the benefit of its rights and to fulfil its obligations under this Agreement in accordance with the Data Protection Laws; </w:t>
      </w:r>
      <w:r w:rsidRPr="00F36384">
        <w:rPr>
          <w:rFonts w:asciiTheme="minorHAnsi" w:hAnsiTheme="minorHAnsi"/>
          <w:sz w:val="22"/>
          <w:szCs w:val="22"/>
        </w:rPr>
        <w:t xml:space="preserve">For the </w:t>
      </w:r>
      <w:r w:rsidRPr="00F36384">
        <w:rPr>
          <w:rFonts w:asciiTheme="minorHAnsi" w:hAnsiTheme="minorHAnsi"/>
          <w:sz w:val="22"/>
          <w:szCs w:val="22"/>
        </w:rPr>
        <w:lastRenderedPageBreak/>
        <w:t xml:space="preserve">avoidance of doubt Keele does not warrant to the </w:t>
      </w:r>
      <w:r w:rsidR="00F36384" w:rsidRPr="00F36384">
        <w:rPr>
          <w:rFonts w:asciiTheme="minorHAnsi" w:hAnsiTheme="minorHAnsi"/>
          <w:sz w:val="22"/>
          <w:szCs w:val="22"/>
        </w:rPr>
        <w:t>Partner</w:t>
      </w:r>
      <w:r w:rsidRPr="00F36384">
        <w:rPr>
          <w:rFonts w:asciiTheme="minorHAnsi" w:hAnsiTheme="minorHAnsi"/>
          <w:sz w:val="22"/>
          <w:szCs w:val="22"/>
        </w:rPr>
        <w:t xml:space="preserve"> that any use of the Personal Data outside the scope of this Agreement shall be compliant with the Data Protection Laws.</w:t>
      </w:r>
    </w:p>
    <w:p w14:paraId="6A24484D" w14:textId="26CE9293"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 xml:space="preserve">ensure that all Personal Data disclosed or transferred to, or accessed by, the other Party is accurate and </w:t>
      </w:r>
      <w:proofErr w:type="gramStart"/>
      <w:r w:rsidRPr="004F5701">
        <w:rPr>
          <w:rFonts w:asciiTheme="minorHAnsi" w:hAnsiTheme="minorHAnsi"/>
          <w:sz w:val="22"/>
          <w:szCs w:val="22"/>
        </w:rPr>
        <w:t>up-to-date</w:t>
      </w:r>
      <w:proofErr w:type="gramEnd"/>
      <w:r w:rsidRPr="004F5701">
        <w:rPr>
          <w:rFonts w:asciiTheme="minorHAnsi" w:hAnsiTheme="minorHAnsi"/>
          <w:sz w:val="22"/>
          <w:szCs w:val="22"/>
        </w:rPr>
        <w:t xml:space="preserve">, as well as adequate, relevant and not excessive to enable either Party to Process the Personal Data as envisaged under this </w:t>
      </w:r>
      <w:proofErr w:type="gramStart"/>
      <w:r w:rsidRPr="004F5701">
        <w:rPr>
          <w:rFonts w:asciiTheme="minorHAnsi" w:hAnsiTheme="minorHAnsi"/>
          <w:sz w:val="22"/>
          <w:szCs w:val="22"/>
        </w:rPr>
        <w:t>Agreement;</w:t>
      </w:r>
      <w:proofErr w:type="gramEnd"/>
    </w:p>
    <w:p w14:paraId="78944E67" w14:textId="77777777" w:rsidR="00AF58CA" w:rsidRPr="004F5701" w:rsidRDefault="00AF58CA" w:rsidP="00AF58CA">
      <w:pPr>
        <w:pStyle w:val="Level4"/>
        <w:tabs>
          <w:tab w:val="clear" w:pos="360"/>
          <w:tab w:val="num" w:pos="2553"/>
        </w:tabs>
        <w:ind w:hanging="851"/>
        <w:rPr>
          <w:rFonts w:asciiTheme="minorHAnsi" w:hAnsiTheme="minorHAnsi"/>
          <w:sz w:val="22"/>
          <w:szCs w:val="22"/>
        </w:rPr>
      </w:pPr>
      <w:bookmarkStart w:id="6" w:name="_Ref329801578"/>
      <w:r w:rsidRPr="004F5701">
        <w:rPr>
          <w:rFonts w:asciiTheme="minorHAnsi" w:hAnsiTheme="minorHAnsi"/>
          <w:sz w:val="22"/>
          <w:szCs w:val="22"/>
        </w:rPr>
        <w:t>ensure that appropriate technical and organisational security measures are in place sufficient to comply with:</w:t>
      </w:r>
    </w:p>
    <w:p w14:paraId="24D46BDB" w14:textId="77777777" w:rsidR="00AF58CA" w:rsidRPr="00F36384" w:rsidRDefault="00AF58CA" w:rsidP="00AF58CA">
      <w:pPr>
        <w:pStyle w:val="Level5"/>
        <w:rPr>
          <w:rFonts w:asciiTheme="minorHAnsi" w:hAnsiTheme="minorHAnsi"/>
          <w:sz w:val="22"/>
          <w:szCs w:val="22"/>
        </w:rPr>
      </w:pPr>
      <w:r w:rsidRPr="004F5701">
        <w:rPr>
          <w:rFonts w:asciiTheme="minorHAnsi" w:hAnsiTheme="minorHAnsi"/>
          <w:sz w:val="22"/>
          <w:szCs w:val="22"/>
        </w:rPr>
        <w:t xml:space="preserve">at least the obligations imposed on the Controller by the Security Requirements; </w:t>
      </w:r>
      <w:r w:rsidRPr="00F36384">
        <w:rPr>
          <w:rFonts w:asciiTheme="minorHAnsi" w:hAnsiTheme="minorHAnsi"/>
          <w:sz w:val="22"/>
          <w:szCs w:val="22"/>
        </w:rPr>
        <w:t>and</w:t>
      </w:r>
    </w:p>
    <w:p w14:paraId="10CFAC16" w14:textId="2EE5539D" w:rsidR="00AF58CA" w:rsidRPr="00F36384" w:rsidRDefault="00AF58CA" w:rsidP="00AF58CA">
      <w:pPr>
        <w:pStyle w:val="Level5"/>
        <w:rPr>
          <w:rFonts w:asciiTheme="minorHAnsi" w:hAnsiTheme="minorHAnsi"/>
          <w:sz w:val="22"/>
          <w:szCs w:val="22"/>
        </w:rPr>
      </w:pPr>
      <w:r w:rsidRPr="00F36384">
        <w:rPr>
          <w:rFonts w:asciiTheme="minorHAnsi" w:hAnsiTheme="minorHAnsi"/>
          <w:sz w:val="22"/>
          <w:szCs w:val="22"/>
        </w:rPr>
        <w:t>the obli</w:t>
      </w:r>
      <w:r w:rsidR="00404932" w:rsidRPr="00F36384">
        <w:rPr>
          <w:rFonts w:asciiTheme="minorHAnsi" w:hAnsiTheme="minorHAnsi"/>
          <w:sz w:val="22"/>
          <w:szCs w:val="22"/>
        </w:rPr>
        <w:t>gations set out in Appendix B</w:t>
      </w:r>
      <w:r w:rsidRPr="00F36384">
        <w:rPr>
          <w:rFonts w:asciiTheme="minorHAnsi" w:hAnsiTheme="minorHAnsi"/>
          <w:sz w:val="22"/>
          <w:szCs w:val="22"/>
        </w:rPr>
        <w:t xml:space="preserve"> (</w:t>
      </w:r>
      <w:r w:rsidRPr="00F36384">
        <w:rPr>
          <w:rFonts w:asciiTheme="minorHAnsi" w:hAnsiTheme="minorHAnsi"/>
          <w:i/>
          <w:sz w:val="22"/>
          <w:szCs w:val="22"/>
        </w:rPr>
        <w:t>Information Security</w:t>
      </w:r>
      <w:proofErr w:type="gramStart"/>
      <w:r w:rsidRPr="00F36384">
        <w:rPr>
          <w:rFonts w:asciiTheme="minorHAnsi" w:hAnsiTheme="minorHAnsi"/>
          <w:sz w:val="22"/>
          <w:szCs w:val="22"/>
        </w:rPr>
        <w:t>);</w:t>
      </w:r>
      <w:proofErr w:type="gramEnd"/>
      <w:r w:rsidRPr="00F36384">
        <w:rPr>
          <w:rFonts w:asciiTheme="minorHAnsi" w:hAnsiTheme="minorHAnsi"/>
          <w:sz w:val="22"/>
          <w:szCs w:val="22"/>
        </w:rPr>
        <w:t xml:space="preserve"> </w:t>
      </w:r>
      <w:bookmarkEnd w:id="6"/>
    </w:p>
    <w:p w14:paraId="58005633" w14:textId="77777777" w:rsidR="00AF58CA" w:rsidRPr="004F5701" w:rsidRDefault="00AF58CA" w:rsidP="00AF58CA">
      <w:pPr>
        <w:pStyle w:val="Level5"/>
        <w:numPr>
          <w:ilvl w:val="0"/>
          <w:numId w:val="0"/>
        </w:numPr>
        <w:ind w:left="2553"/>
        <w:rPr>
          <w:rFonts w:asciiTheme="minorHAnsi" w:hAnsiTheme="minorHAnsi"/>
          <w:sz w:val="22"/>
          <w:szCs w:val="22"/>
        </w:rPr>
      </w:pPr>
      <w:r w:rsidRPr="004F5701">
        <w:rPr>
          <w:rFonts w:asciiTheme="minorHAnsi" w:hAnsiTheme="minorHAnsi"/>
          <w:sz w:val="22"/>
          <w:szCs w:val="22"/>
        </w:rPr>
        <w:t xml:space="preserve">and where requested provide to Keele evidence of its compliance with such </w:t>
      </w:r>
      <w:proofErr w:type="gramStart"/>
      <w:r w:rsidRPr="004F5701">
        <w:rPr>
          <w:rFonts w:asciiTheme="minorHAnsi" w:hAnsiTheme="minorHAnsi"/>
          <w:sz w:val="22"/>
          <w:szCs w:val="22"/>
        </w:rPr>
        <w:t>requirements;</w:t>
      </w:r>
      <w:proofErr w:type="gramEnd"/>
    </w:p>
    <w:p w14:paraId="5F86AF6A" w14:textId="3D6536D4" w:rsidR="00AF58CA" w:rsidRPr="004F5701" w:rsidRDefault="00AF58CA" w:rsidP="00AF58CA">
      <w:pPr>
        <w:pStyle w:val="Level4"/>
        <w:tabs>
          <w:tab w:val="clear" w:pos="360"/>
          <w:tab w:val="num" w:pos="2553"/>
        </w:tabs>
        <w:ind w:hanging="851"/>
        <w:rPr>
          <w:rFonts w:asciiTheme="minorHAnsi" w:hAnsiTheme="minorHAnsi"/>
          <w:sz w:val="22"/>
          <w:szCs w:val="22"/>
        </w:rPr>
      </w:pPr>
      <w:bookmarkStart w:id="7" w:name="_Ref501360780"/>
      <w:r w:rsidRPr="004F5701">
        <w:rPr>
          <w:rFonts w:asciiTheme="minorHAnsi" w:hAnsiTheme="minorHAnsi"/>
          <w:sz w:val="22"/>
          <w:szCs w:val="22"/>
        </w:rPr>
        <w:t xml:space="preserve">notify the other Party promptly, and in any event within </w:t>
      </w:r>
      <w:r w:rsidRPr="00F36384">
        <w:rPr>
          <w:rFonts w:asciiTheme="minorHAnsi" w:hAnsiTheme="minorHAnsi"/>
          <w:sz w:val="22"/>
          <w:szCs w:val="22"/>
        </w:rPr>
        <w:t>forty-eight (48)</w:t>
      </w:r>
      <w:r w:rsidRPr="004F5701">
        <w:rPr>
          <w:rFonts w:asciiTheme="minorHAnsi" w:hAnsiTheme="minorHAnsi"/>
          <w:sz w:val="22"/>
          <w:szCs w:val="22"/>
        </w:rPr>
        <w:t xml:space="preserve"> hours of receipt of any Data Subject Request or ICO Correspondence which relates directly or indirectly to the Processing of Personal Data under, or in connection with, this Agreement and together with such notice, provide a copy of such Data Subject Request or ICO Correspondence to the other Party and reasonable details of the circumstances giving rise to it. In addition to providing the notice referred to in this Paragraph </w:t>
      </w:r>
      <w:r w:rsidRPr="004F5701">
        <w:rPr>
          <w:rFonts w:asciiTheme="minorHAnsi" w:hAnsiTheme="minorHAnsi"/>
          <w:sz w:val="22"/>
          <w:szCs w:val="22"/>
        </w:rPr>
        <w:fldChar w:fldCharType="begin"/>
      </w:r>
      <w:r w:rsidRPr="004F5701">
        <w:rPr>
          <w:rFonts w:asciiTheme="minorHAnsi" w:hAnsiTheme="minorHAnsi"/>
          <w:sz w:val="22"/>
          <w:szCs w:val="22"/>
        </w:rPr>
        <w:instrText xml:space="preserve"> REF _Ref501360780 \r \h </w:instrText>
      </w:r>
      <w:r w:rsidR="004F5701" w:rsidRPr="004F5701">
        <w:rPr>
          <w:rFonts w:asciiTheme="minorHAnsi" w:hAnsiTheme="minorHAnsi"/>
          <w:sz w:val="22"/>
          <w:szCs w:val="22"/>
        </w:rPr>
        <w:instrText xml:space="preserve"> \* MERGEFORMAT </w:instrText>
      </w:r>
      <w:r w:rsidRPr="004F5701">
        <w:rPr>
          <w:rFonts w:asciiTheme="minorHAnsi" w:hAnsiTheme="minorHAnsi"/>
          <w:sz w:val="22"/>
          <w:szCs w:val="22"/>
        </w:rPr>
      </w:r>
      <w:r w:rsidRPr="004F5701">
        <w:rPr>
          <w:rFonts w:asciiTheme="minorHAnsi" w:hAnsiTheme="minorHAnsi"/>
          <w:sz w:val="22"/>
          <w:szCs w:val="22"/>
        </w:rPr>
        <w:fldChar w:fldCharType="separate"/>
      </w:r>
      <w:r w:rsidRPr="004F5701">
        <w:rPr>
          <w:rFonts w:asciiTheme="minorHAnsi" w:hAnsiTheme="minorHAnsi"/>
          <w:sz w:val="22"/>
          <w:szCs w:val="22"/>
        </w:rPr>
        <w:t>(f)</w:t>
      </w:r>
      <w:r w:rsidRPr="004F5701">
        <w:rPr>
          <w:rFonts w:asciiTheme="minorHAnsi" w:hAnsiTheme="minorHAnsi"/>
          <w:sz w:val="22"/>
          <w:szCs w:val="22"/>
        </w:rPr>
        <w:fldChar w:fldCharType="end"/>
      </w:r>
      <w:r w:rsidRPr="004F5701">
        <w:rPr>
          <w:rFonts w:asciiTheme="minorHAnsi" w:hAnsiTheme="minorHAnsi"/>
          <w:sz w:val="22"/>
          <w:szCs w:val="22"/>
        </w:rPr>
        <w:t>, each Party shall provide the other Party with all reasonable co-operation and assistance required by the other Party in relation to any such Data Subject Request or ICO Correspondence;</w:t>
      </w:r>
      <w:bookmarkEnd w:id="7"/>
      <w:r w:rsidRPr="004F5701">
        <w:rPr>
          <w:rFonts w:asciiTheme="minorHAnsi" w:hAnsiTheme="minorHAnsi"/>
          <w:sz w:val="22"/>
          <w:szCs w:val="22"/>
        </w:rPr>
        <w:t xml:space="preserve"> </w:t>
      </w:r>
    </w:p>
    <w:p w14:paraId="62A3ECC2" w14:textId="77777777" w:rsidR="00AF58CA" w:rsidRPr="004F5701" w:rsidRDefault="00AF58CA" w:rsidP="00AF58CA">
      <w:pPr>
        <w:pStyle w:val="Level4"/>
        <w:tabs>
          <w:tab w:val="clear" w:pos="360"/>
          <w:tab w:val="num" w:pos="2553"/>
        </w:tabs>
        <w:ind w:hanging="851"/>
        <w:rPr>
          <w:rFonts w:asciiTheme="minorHAnsi" w:hAnsiTheme="minorHAnsi"/>
          <w:sz w:val="22"/>
          <w:szCs w:val="22"/>
        </w:rPr>
      </w:pPr>
      <w:bookmarkStart w:id="8" w:name="_Ref329802280"/>
      <w:r w:rsidRPr="004F5701">
        <w:rPr>
          <w:rFonts w:asciiTheme="minorHAnsi" w:hAnsiTheme="minorHAnsi"/>
          <w:sz w:val="22"/>
          <w:szCs w:val="22"/>
        </w:rPr>
        <w:t xml:space="preserve">use reasonable endeavours to notify the other Party if it is obliged to make a disclosure of any of the Personal Data under any statutory requirement, such notification to be made in advance of such disclosure or immediately thereafter unless prohibited by </w:t>
      </w:r>
      <w:proofErr w:type="gramStart"/>
      <w:r w:rsidRPr="004F5701">
        <w:rPr>
          <w:rFonts w:asciiTheme="minorHAnsi" w:hAnsiTheme="minorHAnsi"/>
          <w:sz w:val="22"/>
          <w:szCs w:val="22"/>
        </w:rPr>
        <w:t>law;</w:t>
      </w:r>
      <w:proofErr w:type="gramEnd"/>
    </w:p>
    <w:p w14:paraId="277C7BA0" w14:textId="51830B9C"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 xml:space="preserve">notify the other Party in writing without undue delay and, in any event, within </w:t>
      </w:r>
      <w:r w:rsidRPr="00F36384">
        <w:rPr>
          <w:rFonts w:asciiTheme="minorHAnsi" w:hAnsiTheme="minorHAnsi"/>
          <w:sz w:val="22"/>
          <w:szCs w:val="22"/>
        </w:rPr>
        <w:t>twenty-four (24) hours</w:t>
      </w:r>
      <w:r w:rsidRPr="004F5701">
        <w:rPr>
          <w:rFonts w:asciiTheme="minorHAnsi" w:hAnsiTheme="minorHAnsi"/>
          <w:sz w:val="22"/>
          <w:szCs w:val="22"/>
        </w:rPr>
        <w:t xml:space="preserve"> of it becoming aware of any actual or suspected Personal Data Breach in relation to the Personal Data received from the other Party and shall, within such timescale to be agreed by the Parties (acting reasonably and in good faith): </w:t>
      </w:r>
    </w:p>
    <w:p w14:paraId="0037F5A9" w14:textId="77777777" w:rsidR="00AF58CA" w:rsidRPr="004F5701" w:rsidRDefault="00AF58CA" w:rsidP="00AF58CA">
      <w:pPr>
        <w:pStyle w:val="Level5"/>
        <w:rPr>
          <w:rFonts w:asciiTheme="minorHAnsi" w:hAnsiTheme="minorHAnsi"/>
          <w:sz w:val="22"/>
          <w:szCs w:val="22"/>
        </w:rPr>
      </w:pPr>
      <w:r w:rsidRPr="004F5701">
        <w:rPr>
          <w:rFonts w:asciiTheme="minorHAnsi" w:hAnsiTheme="minorHAnsi"/>
          <w:sz w:val="22"/>
          <w:szCs w:val="22"/>
        </w:rPr>
        <w:t>implement any measures necessary to restore the security of compromised Personal Data; and</w:t>
      </w:r>
    </w:p>
    <w:p w14:paraId="016152C5" w14:textId="1E9FF798" w:rsidR="00AF58CA" w:rsidRPr="00F36384" w:rsidRDefault="00AF58CA" w:rsidP="00F36384">
      <w:pPr>
        <w:pStyle w:val="Level5"/>
        <w:rPr>
          <w:rFonts w:asciiTheme="minorHAnsi" w:hAnsiTheme="minorHAnsi"/>
          <w:sz w:val="22"/>
          <w:szCs w:val="22"/>
        </w:rPr>
      </w:pPr>
      <w:r w:rsidRPr="004F5701">
        <w:rPr>
          <w:rFonts w:asciiTheme="minorHAnsi" w:hAnsiTheme="minorHAnsi"/>
          <w:sz w:val="22"/>
          <w:szCs w:val="22"/>
        </w:rPr>
        <w:t xml:space="preserve">support the other Party to make any required notifications to the ICO and/or other equivalent relevant Regulator and affected Data </w:t>
      </w:r>
      <w:proofErr w:type="gramStart"/>
      <w:r w:rsidRPr="004F5701">
        <w:rPr>
          <w:rFonts w:asciiTheme="minorHAnsi" w:hAnsiTheme="minorHAnsi"/>
          <w:sz w:val="22"/>
          <w:szCs w:val="22"/>
        </w:rPr>
        <w:t>Subjects;</w:t>
      </w:r>
      <w:proofErr w:type="gramEnd"/>
      <w:r w:rsidRPr="004F5701">
        <w:rPr>
          <w:rFonts w:asciiTheme="minorHAnsi" w:hAnsiTheme="minorHAnsi"/>
          <w:sz w:val="22"/>
          <w:szCs w:val="22"/>
        </w:rPr>
        <w:t xml:space="preserve"> </w:t>
      </w:r>
    </w:p>
    <w:p w14:paraId="6607816C" w14:textId="77777777" w:rsidR="00AF58CA" w:rsidRPr="004F5701" w:rsidRDefault="00AF58CA" w:rsidP="00AF58CA">
      <w:pPr>
        <w:pStyle w:val="Level4"/>
        <w:tabs>
          <w:tab w:val="clear" w:pos="360"/>
          <w:tab w:val="num" w:pos="2553"/>
        </w:tabs>
        <w:ind w:hanging="851"/>
        <w:rPr>
          <w:rFonts w:asciiTheme="minorHAnsi" w:hAnsiTheme="minorHAnsi"/>
          <w:sz w:val="22"/>
          <w:szCs w:val="22"/>
        </w:rPr>
      </w:pPr>
      <w:bookmarkStart w:id="9" w:name="_Ref329802284"/>
      <w:bookmarkEnd w:id="8"/>
      <w:r w:rsidRPr="004F5701">
        <w:rPr>
          <w:rFonts w:asciiTheme="minorHAnsi" w:hAnsiTheme="minorHAnsi"/>
          <w:sz w:val="22"/>
          <w:szCs w:val="22"/>
        </w:rPr>
        <w:t xml:space="preserve">take reasonable steps to ensure the reliability of any of its personnel who have access to the Personal </w:t>
      </w:r>
      <w:proofErr w:type="gramStart"/>
      <w:r w:rsidRPr="004F5701">
        <w:rPr>
          <w:rFonts w:asciiTheme="minorHAnsi" w:hAnsiTheme="minorHAnsi"/>
          <w:sz w:val="22"/>
          <w:szCs w:val="22"/>
        </w:rPr>
        <w:t>Data;</w:t>
      </w:r>
      <w:proofErr w:type="gramEnd"/>
    </w:p>
    <w:p w14:paraId="5A5E7EC4" w14:textId="77777777"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lastRenderedPageBreak/>
        <w:t xml:space="preserve">not do anything which shall damage the reputation of the other Party or that Party's relationship with the Data </w:t>
      </w:r>
      <w:proofErr w:type="gramStart"/>
      <w:r w:rsidRPr="004F5701">
        <w:rPr>
          <w:rFonts w:asciiTheme="minorHAnsi" w:hAnsiTheme="minorHAnsi"/>
          <w:sz w:val="22"/>
          <w:szCs w:val="22"/>
        </w:rPr>
        <w:t>Subjects</w:t>
      </w:r>
      <w:bookmarkEnd w:id="9"/>
      <w:r w:rsidRPr="004F5701">
        <w:rPr>
          <w:rFonts w:asciiTheme="minorHAnsi" w:hAnsiTheme="minorHAnsi"/>
          <w:sz w:val="22"/>
          <w:szCs w:val="22"/>
        </w:rPr>
        <w:t>;</w:t>
      </w:r>
      <w:proofErr w:type="gramEnd"/>
    </w:p>
    <w:p w14:paraId="2B5856F2" w14:textId="6FD45E8C" w:rsidR="00AF58CA" w:rsidRPr="004F5701" w:rsidRDefault="00AF58CA" w:rsidP="00AF58CA">
      <w:pPr>
        <w:pStyle w:val="Level4"/>
        <w:tabs>
          <w:tab w:val="clear" w:pos="360"/>
          <w:tab w:val="num" w:pos="2553"/>
        </w:tabs>
        <w:ind w:hanging="851"/>
        <w:rPr>
          <w:rFonts w:asciiTheme="minorHAnsi" w:hAnsiTheme="minorHAnsi"/>
          <w:sz w:val="22"/>
          <w:szCs w:val="22"/>
        </w:rPr>
      </w:pPr>
      <w:bookmarkStart w:id="10" w:name="_Ref498956557"/>
      <w:r w:rsidRPr="004F5701">
        <w:rPr>
          <w:rFonts w:asciiTheme="minorHAnsi" w:hAnsiTheme="minorHAnsi"/>
          <w:sz w:val="22"/>
          <w:szCs w:val="22"/>
        </w:rPr>
        <w:t xml:space="preserve">not transfer any Personal Data it is processing to a Restricted </w:t>
      </w:r>
      <w:proofErr w:type="gramStart"/>
      <w:r w:rsidRPr="004F5701">
        <w:rPr>
          <w:rFonts w:asciiTheme="minorHAnsi" w:hAnsiTheme="minorHAnsi"/>
          <w:sz w:val="22"/>
          <w:szCs w:val="22"/>
        </w:rPr>
        <w:t>Country</w:t>
      </w:r>
      <w:bookmarkEnd w:id="10"/>
      <w:r w:rsidRPr="004F5701">
        <w:rPr>
          <w:rFonts w:asciiTheme="minorHAnsi" w:hAnsiTheme="minorHAnsi"/>
          <w:sz w:val="22"/>
          <w:szCs w:val="22"/>
        </w:rPr>
        <w:t>;</w:t>
      </w:r>
      <w:proofErr w:type="gramEnd"/>
      <w:r w:rsidRPr="004F5701">
        <w:rPr>
          <w:rFonts w:asciiTheme="minorHAnsi" w:hAnsiTheme="minorHAnsi"/>
          <w:sz w:val="22"/>
          <w:szCs w:val="22"/>
        </w:rPr>
        <w:t xml:space="preserve"> </w:t>
      </w:r>
    </w:p>
    <w:p w14:paraId="620F58E9" w14:textId="77777777"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 xml:space="preserve">hold the information contained in the Personal Data confidentially and under at least the conditions of confidence as such Party holds Personal Data Processed by it other than the Personal </w:t>
      </w:r>
      <w:proofErr w:type="gramStart"/>
      <w:r w:rsidRPr="004F5701">
        <w:rPr>
          <w:rFonts w:asciiTheme="minorHAnsi" w:hAnsiTheme="minorHAnsi"/>
          <w:sz w:val="22"/>
          <w:szCs w:val="22"/>
        </w:rPr>
        <w:t>Data;</w:t>
      </w:r>
      <w:proofErr w:type="gramEnd"/>
      <w:r w:rsidRPr="004F5701">
        <w:rPr>
          <w:rFonts w:asciiTheme="minorHAnsi" w:hAnsiTheme="minorHAnsi"/>
          <w:sz w:val="22"/>
          <w:szCs w:val="22"/>
        </w:rPr>
        <w:t xml:space="preserve"> </w:t>
      </w:r>
    </w:p>
    <w:p w14:paraId="561C8C45" w14:textId="4614EDE4" w:rsidR="00AF58CA" w:rsidRPr="004F5701" w:rsidRDefault="00AF58CA" w:rsidP="00AF58CA">
      <w:pPr>
        <w:pStyle w:val="Level1"/>
        <w:rPr>
          <w:rFonts w:asciiTheme="minorHAnsi" w:hAnsiTheme="minorHAnsi"/>
          <w:b/>
          <w:sz w:val="22"/>
          <w:szCs w:val="22"/>
        </w:rPr>
      </w:pPr>
      <w:bookmarkStart w:id="11" w:name="_Ref504122136"/>
      <w:r w:rsidRPr="004F5701">
        <w:rPr>
          <w:rFonts w:asciiTheme="minorHAnsi" w:hAnsiTheme="minorHAnsi"/>
          <w:b/>
          <w:sz w:val="22"/>
          <w:szCs w:val="22"/>
        </w:rPr>
        <w:t>I</w:t>
      </w:r>
      <w:r w:rsidR="005A3828">
        <w:rPr>
          <w:rFonts w:asciiTheme="minorHAnsi" w:hAnsiTheme="minorHAnsi"/>
          <w:b/>
          <w:sz w:val="22"/>
          <w:szCs w:val="22"/>
        </w:rPr>
        <w:t>ndemnity</w:t>
      </w:r>
      <w:r w:rsidRPr="004F5701">
        <w:rPr>
          <w:rFonts w:asciiTheme="minorHAnsi" w:hAnsiTheme="minorHAnsi"/>
          <w:b/>
          <w:sz w:val="22"/>
          <w:szCs w:val="22"/>
        </w:rPr>
        <w:t xml:space="preserve"> </w:t>
      </w:r>
      <w:bookmarkEnd w:id="11"/>
    </w:p>
    <w:p w14:paraId="0387B756" w14:textId="06517098" w:rsidR="00AF58CA" w:rsidRPr="004F5701" w:rsidRDefault="00AF58CA" w:rsidP="00AF58CA">
      <w:pPr>
        <w:pStyle w:val="Level2"/>
        <w:rPr>
          <w:rFonts w:asciiTheme="minorHAnsi" w:hAnsiTheme="minorHAnsi"/>
          <w:sz w:val="22"/>
          <w:szCs w:val="22"/>
        </w:rPr>
      </w:pPr>
      <w:r w:rsidRPr="004F5701">
        <w:rPr>
          <w:rFonts w:asciiTheme="minorHAnsi" w:hAnsiTheme="minorHAnsi"/>
          <w:sz w:val="22"/>
          <w:szCs w:val="22"/>
        </w:rPr>
        <w:t xml:space="preserve">Both Parties shall indemnify on demand and keep indemnified the other Party from and against all and any Losses that are sustained, suffered or incurred by, awarded against or agreed to be paid by the other Party to the extent arising from the first Party's breach of its obligations under this </w:t>
      </w:r>
      <w:r w:rsidR="006D291D">
        <w:rPr>
          <w:rFonts w:asciiTheme="minorHAnsi" w:hAnsiTheme="minorHAnsi"/>
          <w:sz w:val="22"/>
          <w:szCs w:val="22"/>
        </w:rPr>
        <w:t>Data Share Agreement</w:t>
      </w:r>
      <w:r w:rsidRPr="004F5701">
        <w:rPr>
          <w:rFonts w:asciiTheme="minorHAnsi" w:hAnsiTheme="minorHAnsi"/>
          <w:sz w:val="22"/>
          <w:szCs w:val="22"/>
        </w:rPr>
        <w:t xml:space="preserve"> and/or failure to comply with the Data Protection Laws, including, in particular all Losses resulting from:</w:t>
      </w:r>
    </w:p>
    <w:p w14:paraId="4D1B9DA0" w14:textId="217BF2FC" w:rsidR="00AF58CA" w:rsidRPr="004F5701" w:rsidRDefault="00AF58CA" w:rsidP="00AF58CA">
      <w:pPr>
        <w:pStyle w:val="Level3"/>
        <w:rPr>
          <w:rFonts w:asciiTheme="minorHAnsi" w:hAnsiTheme="minorHAnsi"/>
          <w:snapToGrid w:val="0"/>
          <w:sz w:val="22"/>
          <w:szCs w:val="22"/>
        </w:rPr>
      </w:pPr>
      <w:bookmarkStart w:id="12" w:name="_Ref486515728"/>
      <w:r w:rsidRPr="004F5701">
        <w:rPr>
          <w:rFonts w:asciiTheme="minorHAnsi" w:hAnsiTheme="minorHAnsi"/>
          <w:snapToGrid w:val="0"/>
          <w:sz w:val="22"/>
          <w:szCs w:val="22"/>
        </w:rPr>
        <w:t xml:space="preserve">any monetary penalties or fines levied by the ICO on the other </w:t>
      </w:r>
      <w:proofErr w:type="gramStart"/>
      <w:r w:rsidRPr="004F5701">
        <w:rPr>
          <w:rFonts w:asciiTheme="minorHAnsi" w:hAnsiTheme="minorHAnsi"/>
          <w:snapToGrid w:val="0"/>
          <w:sz w:val="22"/>
          <w:szCs w:val="22"/>
        </w:rPr>
        <w:t>Party;</w:t>
      </w:r>
      <w:proofErr w:type="gramEnd"/>
      <w:r w:rsidRPr="004F5701">
        <w:rPr>
          <w:rFonts w:asciiTheme="minorHAnsi" w:hAnsiTheme="minorHAnsi"/>
          <w:snapToGrid w:val="0"/>
          <w:sz w:val="22"/>
          <w:szCs w:val="22"/>
        </w:rPr>
        <w:t xml:space="preserve"> </w:t>
      </w:r>
      <w:bookmarkStart w:id="13" w:name="_Ref486515729"/>
      <w:bookmarkEnd w:id="12"/>
    </w:p>
    <w:p w14:paraId="2EDD5941" w14:textId="77777777" w:rsidR="00AF58CA" w:rsidRPr="004F5701" w:rsidRDefault="00AF58CA" w:rsidP="00AF58CA">
      <w:pPr>
        <w:pStyle w:val="Level3"/>
        <w:rPr>
          <w:rFonts w:asciiTheme="minorHAnsi" w:hAnsiTheme="minorHAnsi"/>
          <w:snapToGrid w:val="0"/>
          <w:sz w:val="22"/>
          <w:szCs w:val="22"/>
        </w:rPr>
      </w:pPr>
      <w:bookmarkStart w:id="14" w:name="_Ref504122039"/>
      <w:r w:rsidRPr="004F5701">
        <w:rPr>
          <w:rFonts w:asciiTheme="minorHAnsi" w:hAnsiTheme="minorHAnsi"/>
          <w:snapToGrid w:val="0"/>
          <w:sz w:val="22"/>
          <w:szCs w:val="22"/>
        </w:rPr>
        <w:t xml:space="preserve">the costs of an investigative, corrective or compensatory action required by the ICO, or the defence of a proposed or actual enforcement taken by the </w:t>
      </w:r>
      <w:proofErr w:type="gramStart"/>
      <w:r w:rsidRPr="004F5701">
        <w:rPr>
          <w:rFonts w:asciiTheme="minorHAnsi" w:hAnsiTheme="minorHAnsi"/>
          <w:snapToGrid w:val="0"/>
          <w:sz w:val="22"/>
          <w:szCs w:val="22"/>
        </w:rPr>
        <w:t>ICO;</w:t>
      </w:r>
      <w:bookmarkEnd w:id="14"/>
      <w:proofErr w:type="gramEnd"/>
      <w:r w:rsidRPr="004F5701">
        <w:rPr>
          <w:rFonts w:asciiTheme="minorHAnsi" w:hAnsiTheme="minorHAnsi"/>
          <w:snapToGrid w:val="0"/>
          <w:sz w:val="22"/>
          <w:szCs w:val="22"/>
        </w:rPr>
        <w:t xml:space="preserve"> </w:t>
      </w:r>
      <w:bookmarkStart w:id="15" w:name="_Ref486515730"/>
      <w:bookmarkEnd w:id="13"/>
    </w:p>
    <w:p w14:paraId="3190A57C" w14:textId="77777777" w:rsidR="00AF58CA" w:rsidRPr="004F5701" w:rsidRDefault="00AF58CA" w:rsidP="00AF58CA">
      <w:pPr>
        <w:pStyle w:val="Level3"/>
        <w:rPr>
          <w:rFonts w:asciiTheme="minorHAnsi" w:hAnsiTheme="minorHAnsi"/>
          <w:sz w:val="22"/>
          <w:szCs w:val="22"/>
        </w:rPr>
      </w:pPr>
      <w:bookmarkStart w:id="16" w:name="_Ref486541520"/>
      <w:bookmarkStart w:id="17" w:name="_Ref504122050"/>
      <w:r w:rsidRPr="004F5701">
        <w:rPr>
          <w:rFonts w:asciiTheme="minorHAnsi" w:hAnsiTheme="minorHAnsi"/>
          <w:snapToGrid w:val="0"/>
          <w:sz w:val="22"/>
          <w:szCs w:val="22"/>
        </w:rPr>
        <w:t xml:space="preserve">any Losses </w:t>
      </w:r>
      <w:bookmarkEnd w:id="15"/>
      <w:bookmarkEnd w:id="16"/>
      <w:r w:rsidRPr="004F5701">
        <w:rPr>
          <w:rFonts w:asciiTheme="minorHAnsi" w:hAnsiTheme="minorHAnsi"/>
          <w:sz w:val="22"/>
          <w:szCs w:val="22"/>
        </w:rPr>
        <w:t>suffered or incurred by, awarded against, or agreed to be paid by the other Party pursuant to a claim, action or challenge made by a third party to or against the other Party (including by a Data Subject); and</w:t>
      </w:r>
      <w:bookmarkEnd w:id="17"/>
    </w:p>
    <w:p w14:paraId="4F17EFC9" w14:textId="77777777" w:rsidR="00AF58CA" w:rsidRPr="004F5701" w:rsidRDefault="00AF58CA" w:rsidP="00AF58CA">
      <w:pPr>
        <w:pStyle w:val="Level3"/>
        <w:rPr>
          <w:rFonts w:asciiTheme="minorHAnsi" w:hAnsiTheme="minorHAnsi"/>
          <w:sz w:val="22"/>
          <w:szCs w:val="22"/>
        </w:rPr>
      </w:pPr>
      <w:r w:rsidRPr="004F5701">
        <w:rPr>
          <w:rFonts w:asciiTheme="minorHAnsi" w:hAnsiTheme="minorHAnsi"/>
          <w:snapToGrid w:val="0"/>
          <w:sz w:val="22"/>
          <w:szCs w:val="22"/>
        </w:rPr>
        <w:t>except to the extent covered by Paragraphs </w:t>
      </w:r>
      <w:r w:rsidRPr="004F5701">
        <w:rPr>
          <w:rFonts w:asciiTheme="minorHAnsi" w:hAnsiTheme="minorHAnsi"/>
          <w:snapToGrid w:val="0"/>
          <w:sz w:val="22"/>
          <w:szCs w:val="22"/>
        </w:rPr>
        <w:fldChar w:fldCharType="begin"/>
      </w:r>
      <w:r w:rsidRPr="004F5701">
        <w:rPr>
          <w:rFonts w:asciiTheme="minorHAnsi" w:hAnsiTheme="minorHAnsi"/>
          <w:snapToGrid w:val="0"/>
          <w:sz w:val="22"/>
          <w:szCs w:val="22"/>
        </w:rPr>
        <w:instrText xml:space="preserve"> REF _Ref486515728 \r \h </w:instrText>
      </w:r>
      <w:r w:rsidR="004F5701" w:rsidRPr="004F5701">
        <w:rPr>
          <w:rFonts w:asciiTheme="minorHAnsi" w:hAnsiTheme="minorHAnsi"/>
          <w:snapToGrid w:val="0"/>
          <w:sz w:val="22"/>
          <w:szCs w:val="22"/>
        </w:rPr>
        <w:instrText xml:space="preserve"> \* MERGEFORMAT </w:instrText>
      </w:r>
      <w:r w:rsidRPr="004F5701">
        <w:rPr>
          <w:rFonts w:asciiTheme="minorHAnsi" w:hAnsiTheme="minorHAnsi"/>
          <w:snapToGrid w:val="0"/>
          <w:sz w:val="22"/>
          <w:szCs w:val="22"/>
        </w:rPr>
      </w:r>
      <w:r w:rsidRPr="004F5701">
        <w:rPr>
          <w:rFonts w:asciiTheme="minorHAnsi" w:hAnsiTheme="minorHAnsi"/>
          <w:snapToGrid w:val="0"/>
          <w:sz w:val="22"/>
          <w:szCs w:val="22"/>
        </w:rPr>
        <w:fldChar w:fldCharType="separate"/>
      </w:r>
      <w:r w:rsidRPr="004F5701">
        <w:rPr>
          <w:rFonts w:asciiTheme="minorHAnsi" w:hAnsiTheme="minorHAnsi"/>
          <w:snapToGrid w:val="0"/>
          <w:sz w:val="22"/>
          <w:szCs w:val="22"/>
        </w:rPr>
        <w:t>3.1.1</w:t>
      </w:r>
      <w:r w:rsidRPr="004F5701">
        <w:rPr>
          <w:rFonts w:asciiTheme="minorHAnsi" w:hAnsiTheme="minorHAnsi"/>
          <w:snapToGrid w:val="0"/>
          <w:sz w:val="22"/>
          <w:szCs w:val="22"/>
        </w:rPr>
        <w:fldChar w:fldCharType="end"/>
      </w:r>
      <w:r w:rsidRPr="004F5701">
        <w:rPr>
          <w:rFonts w:asciiTheme="minorHAnsi" w:hAnsiTheme="minorHAnsi"/>
          <w:snapToGrid w:val="0"/>
          <w:sz w:val="22"/>
          <w:szCs w:val="22"/>
        </w:rPr>
        <w:t xml:space="preserve"> or </w:t>
      </w:r>
      <w:r w:rsidRPr="004F5701">
        <w:rPr>
          <w:rFonts w:asciiTheme="minorHAnsi" w:hAnsiTheme="minorHAnsi"/>
          <w:snapToGrid w:val="0"/>
          <w:sz w:val="22"/>
          <w:szCs w:val="22"/>
        </w:rPr>
        <w:fldChar w:fldCharType="begin"/>
      </w:r>
      <w:r w:rsidRPr="004F5701">
        <w:rPr>
          <w:rFonts w:asciiTheme="minorHAnsi" w:hAnsiTheme="minorHAnsi"/>
          <w:snapToGrid w:val="0"/>
          <w:sz w:val="22"/>
          <w:szCs w:val="22"/>
        </w:rPr>
        <w:instrText xml:space="preserve"> REF _Ref504122039 \r \h </w:instrText>
      </w:r>
      <w:r w:rsidR="004F5701" w:rsidRPr="004F5701">
        <w:rPr>
          <w:rFonts w:asciiTheme="minorHAnsi" w:hAnsiTheme="minorHAnsi"/>
          <w:snapToGrid w:val="0"/>
          <w:sz w:val="22"/>
          <w:szCs w:val="22"/>
        </w:rPr>
        <w:instrText xml:space="preserve"> \* MERGEFORMAT </w:instrText>
      </w:r>
      <w:r w:rsidRPr="004F5701">
        <w:rPr>
          <w:rFonts w:asciiTheme="minorHAnsi" w:hAnsiTheme="minorHAnsi"/>
          <w:snapToGrid w:val="0"/>
          <w:sz w:val="22"/>
          <w:szCs w:val="22"/>
        </w:rPr>
      </w:r>
      <w:r w:rsidRPr="004F5701">
        <w:rPr>
          <w:rFonts w:asciiTheme="minorHAnsi" w:hAnsiTheme="minorHAnsi"/>
          <w:snapToGrid w:val="0"/>
          <w:sz w:val="22"/>
          <w:szCs w:val="22"/>
        </w:rPr>
        <w:fldChar w:fldCharType="separate"/>
      </w:r>
      <w:r w:rsidRPr="004F5701">
        <w:rPr>
          <w:rFonts w:asciiTheme="minorHAnsi" w:hAnsiTheme="minorHAnsi"/>
          <w:snapToGrid w:val="0"/>
          <w:sz w:val="22"/>
          <w:szCs w:val="22"/>
        </w:rPr>
        <w:t>3.1.2</w:t>
      </w:r>
      <w:r w:rsidRPr="004F5701">
        <w:rPr>
          <w:rFonts w:asciiTheme="minorHAnsi" w:hAnsiTheme="minorHAnsi"/>
          <w:snapToGrid w:val="0"/>
          <w:sz w:val="22"/>
          <w:szCs w:val="22"/>
        </w:rPr>
        <w:fldChar w:fldCharType="end"/>
      </w:r>
      <w:r w:rsidRPr="004F5701">
        <w:rPr>
          <w:rFonts w:asciiTheme="minorHAnsi" w:hAnsiTheme="minorHAnsi"/>
          <w:snapToGrid w:val="0"/>
          <w:sz w:val="22"/>
          <w:szCs w:val="22"/>
        </w:rPr>
        <w:t xml:space="preserve"> or </w:t>
      </w:r>
      <w:r w:rsidRPr="004F5701">
        <w:rPr>
          <w:rFonts w:asciiTheme="minorHAnsi" w:hAnsiTheme="minorHAnsi"/>
          <w:snapToGrid w:val="0"/>
          <w:sz w:val="22"/>
          <w:szCs w:val="22"/>
        </w:rPr>
        <w:fldChar w:fldCharType="begin"/>
      </w:r>
      <w:r w:rsidRPr="004F5701">
        <w:rPr>
          <w:rFonts w:asciiTheme="minorHAnsi" w:hAnsiTheme="minorHAnsi"/>
          <w:snapToGrid w:val="0"/>
          <w:sz w:val="22"/>
          <w:szCs w:val="22"/>
        </w:rPr>
        <w:instrText xml:space="preserve"> REF _Ref504122050 \r \h </w:instrText>
      </w:r>
      <w:r w:rsidR="004F5701" w:rsidRPr="004F5701">
        <w:rPr>
          <w:rFonts w:asciiTheme="minorHAnsi" w:hAnsiTheme="minorHAnsi"/>
          <w:snapToGrid w:val="0"/>
          <w:sz w:val="22"/>
          <w:szCs w:val="22"/>
        </w:rPr>
        <w:instrText xml:space="preserve"> \* MERGEFORMAT </w:instrText>
      </w:r>
      <w:r w:rsidRPr="004F5701">
        <w:rPr>
          <w:rFonts w:asciiTheme="minorHAnsi" w:hAnsiTheme="minorHAnsi"/>
          <w:snapToGrid w:val="0"/>
          <w:sz w:val="22"/>
          <w:szCs w:val="22"/>
        </w:rPr>
      </w:r>
      <w:r w:rsidRPr="004F5701">
        <w:rPr>
          <w:rFonts w:asciiTheme="minorHAnsi" w:hAnsiTheme="minorHAnsi"/>
          <w:snapToGrid w:val="0"/>
          <w:sz w:val="22"/>
          <w:szCs w:val="22"/>
        </w:rPr>
        <w:fldChar w:fldCharType="separate"/>
      </w:r>
      <w:r w:rsidRPr="004F5701">
        <w:rPr>
          <w:rFonts w:asciiTheme="minorHAnsi" w:hAnsiTheme="minorHAnsi"/>
          <w:snapToGrid w:val="0"/>
          <w:sz w:val="22"/>
          <w:szCs w:val="22"/>
        </w:rPr>
        <w:t>3.1.3</w:t>
      </w:r>
      <w:r w:rsidRPr="004F5701">
        <w:rPr>
          <w:rFonts w:asciiTheme="minorHAnsi" w:hAnsiTheme="minorHAnsi"/>
          <w:snapToGrid w:val="0"/>
          <w:sz w:val="22"/>
          <w:szCs w:val="22"/>
        </w:rPr>
        <w:fldChar w:fldCharType="end"/>
      </w:r>
      <w:r w:rsidRPr="004F5701">
        <w:rPr>
          <w:rFonts w:asciiTheme="minorHAnsi" w:hAnsiTheme="minorHAnsi"/>
          <w:snapToGrid w:val="0"/>
          <w:sz w:val="22"/>
          <w:szCs w:val="22"/>
        </w:rPr>
        <w:t>, any Losses suffered or incurred, awarded against or agreed to be paid by the other Party.</w:t>
      </w:r>
    </w:p>
    <w:p w14:paraId="384E4069" w14:textId="7A0764DD" w:rsidR="00AF58CA" w:rsidRPr="004F5701" w:rsidRDefault="00AF58CA" w:rsidP="00AF58CA">
      <w:pPr>
        <w:pStyle w:val="Level2"/>
        <w:rPr>
          <w:rFonts w:asciiTheme="minorHAnsi" w:hAnsiTheme="minorHAnsi"/>
          <w:sz w:val="22"/>
          <w:szCs w:val="22"/>
        </w:rPr>
      </w:pPr>
      <w:r w:rsidRPr="004F5701">
        <w:rPr>
          <w:rFonts w:asciiTheme="minorHAnsi" w:hAnsiTheme="minorHAnsi"/>
          <w:sz w:val="22"/>
          <w:szCs w:val="22"/>
        </w:rPr>
        <w:t xml:space="preserve">Nothing in this Agreement shall exclude or limit a Party's liability under this Paragraph </w:t>
      </w:r>
      <w:r w:rsidRPr="004F5701">
        <w:rPr>
          <w:rFonts w:asciiTheme="minorHAnsi" w:hAnsiTheme="minorHAnsi"/>
          <w:sz w:val="22"/>
          <w:szCs w:val="22"/>
        </w:rPr>
        <w:fldChar w:fldCharType="begin"/>
      </w:r>
      <w:r w:rsidRPr="004F5701">
        <w:rPr>
          <w:rFonts w:asciiTheme="minorHAnsi" w:hAnsiTheme="minorHAnsi"/>
          <w:sz w:val="22"/>
          <w:szCs w:val="22"/>
        </w:rPr>
        <w:instrText xml:space="preserve"> REF _Ref504122136 \r \h </w:instrText>
      </w:r>
      <w:r w:rsidR="004F5701" w:rsidRPr="004F5701">
        <w:rPr>
          <w:rFonts w:asciiTheme="minorHAnsi" w:hAnsiTheme="minorHAnsi"/>
          <w:sz w:val="22"/>
          <w:szCs w:val="22"/>
        </w:rPr>
        <w:instrText xml:space="preserve"> \* MERGEFORMAT </w:instrText>
      </w:r>
      <w:r w:rsidRPr="004F5701">
        <w:rPr>
          <w:rFonts w:asciiTheme="minorHAnsi" w:hAnsiTheme="minorHAnsi"/>
          <w:sz w:val="22"/>
          <w:szCs w:val="22"/>
        </w:rPr>
      </w:r>
      <w:r w:rsidRPr="004F5701">
        <w:rPr>
          <w:rFonts w:asciiTheme="minorHAnsi" w:hAnsiTheme="minorHAnsi"/>
          <w:sz w:val="22"/>
          <w:szCs w:val="22"/>
        </w:rPr>
        <w:fldChar w:fldCharType="separate"/>
      </w:r>
      <w:r w:rsidRPr="004F5701">
        <w:rPr>
          <w:rFonts w:asciiTheme="minorHAnsi" w:hAnsiTheme="minorHAnsi"/>
          <w:sz w:val="22"/>
          <w:szCs w:val="22"/>
        </w:rPr>
        <w:t>3</w:t>
      </w:r>
      <w:r w:rsidRPr="004F5701">
        <w:rPr>
          <w:rFonts w:asciiTheme="minorHAnsi" w:hAnsiTheme="minorHAnsi"/>
          <w:sz w:val="22"/>
          <w:szCs w:val="22"/>
        </w:rPr>
        <w:fldChar w:fldCharType="end"/>
      </w:r>
      <w:r w:rsidRPr="004F5701">
        <w:rPr>
          <w:rFonts w:asciiTheme="minorHAnsi" w:hAnsiTheme="minorHAnsi"/>
          <w:sz w:val="22"/>
          <w:szCs w:val="22"/>
        </w:rPr>
        <w:t xml:space="preserve">. </w:t>
      </w:r>
    </w:p>
    <w:p w14:paraId="166B3373" w14:textId="4317BE4F" w:rsidR="00AF58CA" w:rsidRPr="004F5701" w:rsidRDefault="00AF58CA" w:rsidP="00AF58CA">
      <w:pPr>
        <w:pStyle w:val="Level1"/>
        <w:rPr>
          <w:rFonts w:asciiTheme="minorHAnsi" w:hAnsiTheme="minorHAnsi"/>
          <w:b/>
          <w:sz w:val="22"/>
          <w:szCs w:val="22"/>
        </w:rPr>
      </w:pPr>
      <w:r w:rsidRPr="004F5701">
        <w:rPr>
          <w:rFonts w:asciiTheme="minorHAnsi" w:hAnsiTheme="minorHAnsi"/>
          <w:b/>
          <w:sz w:val="22"/>
          <w:szCs w:val="22"/>
        </w:rPr>
        <w:t>I</w:t>
      </w:r>
      <w:r w:rsidR="005A3828">
        <w:rPr>
          <w:rFonts w:asciiTheme="minorHAnsi" w:hAnsiTheme="minorHAnsi"/>
          <w:b/>
          <w:sz w:val="22"/>
          <w:szCs w:val="22"/>
        </w:rPr>
        <w:t>nsurance</w:t>
      </w:r>
      <w:r w:rsidRPr="004F5701">
        <w:rPr>
          <w:rFonts w:asciiTheme="minorHAnsi" w:hAnsiTheme="minorHAnsi"/>
          <w:b/>
          <w:sz w:val="22"/>
          <w:szCs w:val="22"/>
        </w:rPr>
        <w:t xml:space="preserve"> </w:t>
      </w:r>
    </w:p>
    <w:p w14:paraId="3A5B6641" w14:textId="77777777" w:rsidR="00AF58CA" w:rsidRPr="004F5701" w:rsidRDefault="00AF58CA" w:rsidP="00AF58CA">
      <w:pPr>
        <w:pStyle w:val="Level2"/>
        <w:rPr>
          <w:rFonts w:asciiTheme="minorHAnsi" w:hAnsiTheme="minorHAnsi"/>
          <w:sz w:val="22"/>
          <w:szCs w:val="22"/>
        </w:rPr>
      </w:pPr>
      <w:r w:rsidRPr="004F5701">
        <w:rPr>
          <w:rFonts w:asciiTheme="minorHAnsi" w:hAnsiTheme="minorHAnsi"/>
          <w:sz w:val="22"/>
          <w:szCs w:val="22"/>
        </w:rPr>
        <w:t>Both Parties agree:</w:t>
      </w:r>
    </w:p>
    <w:p w14:paraId="17F0A592" w14:textId="61313956" w:rsidR="00AF58CA" w:rsidRPr="004F5701" w:rsidRDefault="00AF58CA" w:rsidP="00AF58CA">
      <w:pPr>
        <w:pStyle w:val="Level3"/>
        <w:rPr>
          <w:rFonts w:asciiTheme="minorHAnsi" w:hAnsiTheme="minorHAnsi"/>
          <w:sz w:val="22"/>
          <w:szCs w:val="22"/>
        </w:rPr>
      </w:pPr>
      <w:r w:rsidRPr="004F5701">
        <w:rPr>
          <w:rFonts w:asciiTheme="minorHAnsi" w:hAnsiTheme="minorHAnsi"/>
          <w:sz w:val="22"/>
          <w:szCs w:val="22"/>
        </w:rPr>
        <w:t xml:space="preserve">to </w:t>
      </w:r>
      <w:proofErr w:type="gramStart"/>
      <w:r w:rsidRPr="004F5701">
        <w:rPr>
          <w:rFonts w:asciiTheme="minorHAnsi" w:hAnsiTheme="minorHAnsi"/>
          <w:sz w:val="22"/>
          <w:szCs w:val="22"/>
        </w:rPr>
        <w:t>obtain and keep in full force and effect at all times</w:t>
      </w:r>
      <w:proofErr w:type="gramEnd"/>
      <w:r w:rsidRPr="004F5701">
        <w:rPr>
          <w:rFonts w:asciiTheme="minorHAnsi" w:hAnsiTheme="minorHAnsi"/>
          <w:sz w:val="22"/>
          <w:szCs w:val="22"/>
        </w:rPr>
        <w:t xml:space="preserve">, in respect of the Processing of the Personal Data, a policy or policies of insurance covering liability for damage arising to persons </w:t>
      </w:r>
      <w:proofErr w:type="gramStart"/>
      <w:r w:rsidRPr="004F5701">
        <w:rPr>
          <w:rFonts w:asciiTheme="minorHAnsi" w:hAnsiTheme="minorHAnsi"/>
          <w:sz w:val="22"/>
          <w:szCs w:val="22"/>
        </w:rPr>
        <w:t>as a result of</w:t>
      </w:r>
      <w:proofErr w:type="gramEnd"/>
      <w:r w:rsidRPr="004F5701">
        <w:rPr>
          <w:rFonts w:asciiTheme="minorHAnsi" w:hAnsiTheme="minorHAnsi"/>
          <w:sz w:val="22"/>
          <w:szCs w:val="22"/>
        </w:rPr>
        <w:t xml:space="preserve"> the Party's breach of this </w:t>
      </w:r>
      <w:r w:rsidR="006D291D">
        <w:rPr>
          <w:rFonts w:asciiTheme="minorHAnsi" w:hAnsiTheme="minorHAnsi"/>
          <w:sz w:val="22"/>
          <w:szCs w:val="22"/>
        </w:rPr>
        <w:t>Data Share Agreement</w:t>
      </w:r>
      <w:r w:rsidRPr="004F5701">
        <w:rPr>
          <w:rFonts w:asciiTheme="minorHAnsi" w:hAnsiTheme="minorHAnsi"/>
          <w:sz w:val="22"/>
          <w:szCs w:val="22"/>
        </w:rPr>
        <w:t xml:space="preserve"> and/or failure to comply with the Data Protection Laws and which meet the following conditions:</w:t>
      </w:r>
    </w:p>
    <w:p w14:paraId="0AB4C1CE" w14:textId="77777777"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 xml:space="preserve">it must cover liability for damage arising to any </w:t>
      </w:r>
      <w:proofErr w:type="gramStart"/>
      <w:r w:rsidRPr="004F5701">
        <w:rPr>
          <w:rFonts w:asciiTheme="minorHAnsi" w:hAnsiTheme="minorHAnsi"/>
          <w:sz w:val="22"/>
          <w:szCs w:val="22"/>
        </w:rPr>
        <w:t>person;</w:t>
      </w:r>
      <w:proofErr w:type="gramEnd"/>
    </w:p>
    <w:p w14:paraId="28FEEAAD" w14:textId="77777777"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 xml:space="preserve">it must apply in relation to the Processing of Personal </w:t>
      </w:r>
      <w:proofErr w:type="gramStart"/>
      <w:r w:rsidRPr="004F5701">
        <w:rPr>
          <w:rFonts w:asciiTheme="minorHAnsi" w:hAnsiTheme="minorHAnsi"/>
          <w:sz w:val="22"/>
          <w:szCs w:val="22"/>
        </w:rPr>
        <w:t>Data;</w:t>
      </w:r>
      <w:proofErr w:type="gramEnd"/>
    </w:p>
    <w:p w14:paraId="51661B82" w14:textId="77777777"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 xml:space="preserve">it must have policy limits and provisions conforming to such requirements as the other Party may from time to time reasonably </w:t>
      </w:r>
      <w:proofErr w:type="gramStart"/>
      <w:r w:rsidRPr="004F5701">
        <w:rPr>
          <w:rFonts w:asciiTheme="minorHAnsi" w:hAnsiTheme="minorHAnsi"/>
          <w:sz w:val="22"/>
          <w:szCs w:val="22"/>
        </w:rPr>
        <w:t>prescribe;</w:t>
      </w:r>
      <w:proofErr w:type="gramEnd"/>
    </w:p>
    <w:p w14:paraId="27342F99" w14:textId="77777777" w:rsidR="00AF58CA" w:rsidRPr="004F5701" w:rsidRDefault="00AF58CA" w:rsidP="00AF58CA">
      <w:pPr>
        <w:pStyle w:val="Level3"/>
        <w:rPr>
          <w:rFonts w:asciiTheme="minorHAnsi" w:hAnsiTheme="minorHAnsi"/>
          <w:sz w:val="22"/>
          <w:szCs w:val="22"/>
        </w:rPr>
      </w:pPr>
      <w:r w:rsidRPr="004F5701">
        <w:rPr>
          <w:rFonts w:asciiTheme="minorHAnsi" w:hAnsiTheme="minorHAnsi"/>
          <w:sz w:val="22"/>
          <w:szCs w:val="22"/>
        </w:rPr>
        <w:t>to deliver to the other Party</w:t>
      </w:r>
    </w:p>
    <w:p w14:paraId="4933B55E" w14:textId="77777777"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 xml:space="preserve">copies of all applicable insurance policies taken out pursuant to the provisions of this </w:t>
      </w:r>
      <w:proofErr w:type="gramStart"/>
      <w:r w:rsidRPr="004F5701">
        <w:rPr>
          <w:rFonts w:asciiTheme="minorHAnsi" w:hAnsiTheme="minorHAnsi"/>
          <w:sz w:val="22"/>
          <w:szCs w:val="22"/>
        </w:rPr>
        <w:t>Agreement;</w:t>
      </w:r>
      <w:proofErr w:type="gramEnd"/>
    </w:p>
    <w:p w14:paraId="18348FE0" w14:textId="77777777" w:rsidR="00AF58CA"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lastRenderedPageBreak/>
        <w:t xml:space="preserve">evidence of premiums paid in relation to such insurance; and </w:t>
      </w:r>
    </w:p>
    <w:p w14:paraId="4B8985DA" w14:textId="77777777" w:rsidR="004F5701" w:rsidRPr="004F5701" w:rsidRDefault="00AF58CA" w:rsidP="00AF58CA">
      <w:pPr>
        <w:pStyle w:val="Level4"/>
        <w:tabs>
          <w:tab w:val="clear" w:pos="360"/>
          <w:tab w:val="num" w:pos="2553"/>
        </w:tabs>
        <w:ind w:hanging="851"/>
        <w:rPr>
          <w:rFonts w:asciiTheme="minorHAnsi" w:hAnsiTheme="minorHAnsi"/>
          <w:sz w:val="22"/>
          <w:szCs w:val="22"/>
        </w:rPr>
      </w:pPr>
      <w:r w:rsidRPr="004F5701">
        <w:rPr>
          <w:rFonts w:asciiTheme="minorHAnsi" w:hAnsiTheme="minorHAnsi"/>
          <w:sz w:val="22"/>
          <w:szCs w:val="22"/>
        </w:rPr>
        <w:t>ensure that the other Party shall be entitled to the benefit of such insurance.</w:t>
      </w:r>
    </w:p>
    <w:p w14:paraId="0928E0A4" w14:textId="77777777" w:rsidR="004F5701" w:rsidRPr="004F5701" w:rsidRDefault="00C022E1" w:rsidP="004F5701">
      <w:pPr>
        <w:pStyle w:val="Level1"/>
        <w:rPr>
          <w:rFonts w:asciiTheme="minorHAnsi" w:hAnsiTheme="minorHAnsi"/>
          <w:b/>
          <w:sz w:val="22"/>
          <w:szCs w:val="22"/>
        </w:rPr>
      </w:pPr>
      <w:r w:rsidRPr="004F5701">
        <w:rPr>
          <w:rFonts w:asciiTheme="minorHAnsi" w:hAnsiTheme="minorHAnsi"/>
          <w:b/>
          <w:sz w:val="22"/>
          <w:szCs w:val="22"/>
        </w:rPr>
        <w:t>Confidentiality</w:t>
      </w:r>
    </w:p>
    <w:p w14:paraId="66E5915E" w14:textId="77777777" w:rsidR="004F5701" w:rsidRPr="004F5701" w:rsidRDefault="00C022E1" w:rsidP="004F5701">
      <w:pPr>
        <w:pStyle w:val="Level2"/>
        <w:rPr>
          <w:rFonts w:asciiTheme="minorHAnsi" w:hAnsiTheme="minorHAnsi"/>
          <w:sz w:val="22"/>
          <w:szCs w:val="22"/>
        </w:rPr>
      </w:pPr>
      <w:bookmarkStart w:id="18" w:name="_Ref504134462"/>
      <w:r w:rsidRPr="004F5701">
        <w:rPr>
          <w:rFonts w:asciiTheme="minorHAnsi" w:hAnsiTheme="minorHAnsi"/>
          <w:sz w:val="22"/>
          <w:szCs w:val="22"/>
        </w:rPr>
        <w:t>Each Party will use reasonable endeavours to keep confidential and not to disclose to any third party</w:t>
      </w:r>
      <w:r w:rsidR="004F6FFB" w:rsidRPr="004F5701">
        <w:rPr>
          <w:rFonts w:asciiTheme="minorHAnsi" w:hAnsiTheme="minorHAnsi"/>
          <w:sz w:val="22"/>
          <w:szCs w:val="22"/>
        </w:rPr>
        <w:t xml:space="preserve">, other than its employees, officers, agents and students who reasonably need to receive the information for the purposes of </w:t>
      </w:r>
      <w:r w:rsidR="00ED230A" w:rsidRPr="004F5701">
        <w:rPr>
          <w:rFonts w:asciiTheme="minorHAnsi" w:hAnsiTheme="minorHAnsi"/>
          <w:sz w:val="22"/>
          <w:szCs w:val="22"/>
        </w:rPr>
        <w:t xml:space="preserve">carrying out its obligations under this </w:t>
      </w:r>
      <w:r w:rsidR="00304D2B" w:rsidRPr="004F5701">
        <w:rPr>
          <w:rFonts w:asciiTheme="minorHAnsi" w:hAnsiTheme="minorHAnsi"/>
          <w:sz w:val="22"/>
          <w:szCs w:val="22"/>
        </w:rPr>
        <w:t>Agreement, any</w:t>
      </w:r>
      <w:r w:rsidRPr="004F5701">
        <w:rPr>
          <w:rFonts w:asciiTheme="minorHAnsi" w:hAnsiTheme="minorHAnsi"/>
          <w:sz w:val="22"/>
          <w:szCs w:val="22"/>
        </w:rPr>
        <w:t xml:space="preserve"> information</w:t>
      </w:r>
      <w:r w:rsidR="004F6FFB" w:rsidRPr="004F5701">
        <w:rPr>
          <w:rFonts w:asciiTheme="minorHAnsi" w:hAnsiTheme="minorHAnsi"/>
          <w:sz w:val="22"/>
          <w:szCs w:val="22"/>
        </w:rPr>
        <w:t xml:space="preserve"> which is marked</w:t>
      </w:r>
      <w:r w:rsidRPr="004F5701">
        <w:rPr>
          <w:rFonts w:asciiTheme="minorHAnsi" w:hAnsiTheme="minorHAnsi"/>
          <w:sz w:val="22"/>
          <w:szCs w:val="22"/>
        </w:rPr>
        <w:t xml:space="preserve"> </w:t>
      </w:r>
      <w:r w:rsidR="004F6FFB" w:rsidRPr="004F5701">
        <w:rPr>
          <w:rFonts w:asciiTheme="minorHAnsi" w:hAnsiTheme="minorHAnsi" w:cs="Cambria"/>
          <w:sz w:val="22"/>
          <w:szCs w:val="22"/>
        </w:rPr>
        <w:t xml:space="preserve">“confidential”, described as “confidential” </w:t>
      </w:r>
      <w:r w:rsidR="00ED230A" w:rsidRPr="004F5701">
        <w:rPr>
          <w:rFonts w:asciiTheme="minorHAnsi" w:hAnsiTheme="minorHAnsi"/>
          <w:sz w:val="22"/>
          <w:szCs w:val="22"/>
        </w:rPr>
        <w:t xml:space="preserve">or which, by its nature or from the circumstances of its disclosure, should reasonably be presumed to be </w:t>
      </w:r>
      <w:r w:rsidR="00304D2B" w:rsidRPr="004F5701">
        <w:rPr>
          <w:rFonts w:asciiTheme="minorHAnsi" w:hAnsiTheme="minorHAnsi"/>
          <w:sz w:val="22"/>
          <w:szCs w:val="22"/>
        </w:rPr>
        <w:t>confidential.</w:t>
      </w:r>
      <w:bookmarkEnd w:id="18"/>
    </w:p>
    <w:p w14:paraId="7E75193D" w14:textId="77777777" w:rsidR="004F5701" w:rsidRPr="004F5701" w:rsidRDefault="005A3828" w:rsidP="004F5701">
      <w:pPr>
        <w:pStyle w:val="Level2"/>
        <w:rPr>
          <w:rFonts w:asciiTheme="minorHAnsi" w:hAnsiTheme="minorHAnsi"/>
          <w:sz w:val="22"/>
          <w:szCs w:val="22"/>
        </w:rPr>
      </w:pPr>
      <w:r>
        <w:rPr>
          <w:rFonts w:asciiTheme="minorHAnsi" w:hAnsiTheme="minorHAnsi"/>
          <w:sz w:val="22"/>
          <w:szCs w:val="22"/>
        </w:rPr>
        <w:t xml:space="preserve">The obligation in clause </w:t>
      </w:r>
      <w:r>
        <w:rPr>
          <w:rFonts w:asciiTheme="minorHAnsi" w:hAnsiTheme="minorHAnsi"/>
          <w:sz w:val="22"/>
          <w:szCs w:val="22"/>
        </w:rPr>
        <w:fldChar w:fldCharType="begin"/>
      </w:r>
      <w:r>
        <w:rPr>
          <w:rFonts w:asciiTheme="minorHAnsi" w:hAnsiTheme="minorHAnsi"/>
          <w:sz w:val="22"/>
          <w:szCs w:val="22"/>
        </w:rPr>
        <w:instrText xml:space="preserve"> REF _Ref504134462 \r \h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5.1</w:t>
      </w:r>
      <w:r>
        <w:rPr>
          <w:rFonts w:asciiTheme="minorHAnsi" w:hAnsiTheme="minorHAnsi"/>
          <w:sz w:val="22"/>
          <w:szCs w:val="22"/>
        </w:rPr>
        <w:fldChar w:fldCharType="end"/>
      </w:r>
      <w:r w:rsidR="004F6FFB" w:rsidRPr="004F5701">
        <w:rPr>
          <w:rFonts w:asciiTheme="minorHAnsi" w:hAnsiTheme="minorHAnsi"/>
          <w:sz w:val="22"/>
          <w:szCs w:val="22"/>
        </w:rPr>
        <w:t xml:space="preserve"> shall survive termination of this Agreement for five (5) years</w:t>
      </w:r>
      <w:r w:rsidR="00316ACA" w:rsidRPr="004F5701">
        <w:rPr>
          <w:rFonts w:asciiTheme="minorHAnsi" w:hAnsiTheme="minorHAnsi"/>
          <w:sz w:val="22"/>
          <w:szCs w:val="22"/>
        </w:rPr>
        <w:t>,</w:t>
      </w:r>
      <w:r w:rsidR="004F6FFB" w:rsidRPr="004F5701">
        <w:rPr>
          <w:rFonts w:asciiTheme="minorHAnsi" w:hAnsiTheme="minorHAnsi"/>
          <w:sz w:val="22"/>
          <w:szCs w:val="22"/>
        </w:rPr>
        <w:t xml:space="preserve"> but will not apply to any information which:</w:t>
      </w:r>
    </w:p>
    <w:p w14:paraId="7F3A21C8" w14:textId="77777777" w:rsidR="004F5701" w:rsidRPr="004F5701" w:rsidRDefault="004F6FFB" w:rsidP="004F5701">
      <w:pPr>
        <w:pStyle w:val="Level3"/>
        <w:rPr>
          <w:rFonts w:asciiTheme="minorHAnsi" w:hAnsiTheme="minorHAnsi"/>
          <w:sz w:val="22"/>
          <w:szCs w:val="22"/>
        </w:rPr>
      </w:pPr>
      <w:r w:rsidRPr="004F5701">
        <w:rPr>
          <w:rFonts w:asciiTheme="minorHAnsi" w:hAnsiTheme="minorHAnsi"/>
          <w:sz w:val="22"/>
          <w:szCs w:val="22"/>
        </w:rPr>
        <w:t xml:space="preserve">was or becomes part of the public domain through no fault of the receiving </w:t>
      </w:r>
      <w:proofErr w:type="gramStart"/>
      <w:r w:rsidRPr="004F5701">
        <w:rPr>
          <w:rFonts w:asciiTheme="minorHAnsi" w:hAnsiTheme="minorHAnsi"/>
          <w:sz w:val="22"/>
          <w:szCs w:val="22"/>
        </w:rPr>
        <w:t>Party;</w:t>
      </w:r>
      <w:proofErr w:type="gramEnd"/>
    </w:p>
    <w:p w14:paraId="569BF6A9" w14:textId="77777777" w:rsidR="004F5701" w:rsidRPr="004F5701" w:rsidRDefault="004F6FFB" w:rsidP="004F5701">
      <w:pPr>
        <w:pStyle w:val="Level3"/>
        <w:rPr>
          <w:rFonts w:asciiTheme="minorHAnsi" w:hAnsiTheme="minorHAnsi"/>
          <w:sz w:val="22"/>
          <w:szCs w:val="22"/>
        </w:rPr>
      </w:pPr>
      <w:r w:rsidRPr="004F5701">
        <w:rPr>
          <w:rFonts w:asciiTheme="minorHAnsi" w:hAnsiTheme="minorHAnsi" w:cs="Cambria"/>
          <w:sz w:val="22"/>
          <w:szCs w:val="22"/>
        </w:rPr>
        <w:t xml:space="preserve">becomes available to the receiving Party by an unconnected third party with the right to make such </w:t>
      </w:r>
      <w:proofErr w:type="gramStart"/>
      <w:r w:rsidRPr="004F5701">
        <w:rPr>
          <w:rFonts w:asciiTheme="minorHAnsi" w:hAnsiTheme="minorHAnsi" w:cs="Cambria"/>
          <w:sz w:val="22"/>
          <w:szCs w:val="22"/>
        </w:rPr>
        <w:t>disclosure;</w:t>
      </w:r>
      <w:proofErr w:type="gramEnd"/>
      <w:r w:rsidRPr="004F5701">
        <w:rPr>
          <w:rFonts w:asciiTheme="minorHAnsi" w:hAnsiTheme="minorHAnsi" w:cs="Cambria"/>
          <w:sz w:val="22"/>
          <w:szCs w:val="22"/>
        </w:rPr>
        <w:t xml:space="preserve"> </w:t>
      </w:r>
    </w:p>
    <w:p w14:paraId="2D7FC261" w14:textId="77777777" w:rsidR="004F5701" w:rsidRPr="004F5701" w:rsidRDefault="004F6FFB" w:rsidP="004F5701">
      <w:pPr>
        <w:pStyle w:val="Level3"/>
        <w:rPr>
          <w:rFonts w:asciiTheme="minorHAnsi" w:hAnsiTheme="minorHAnsi"/>
          <w:sz w:val="22"/>
          <w:szCs w:val="22"/>
        </w:rPr>
      </w:pPr>
      <w:r w:rsidRPr="004F5701">
        <w:rPr>
          <w:rFonts w:asciiTheme="minorHAnsi" w:hAnsiTheme="minorHAnsi"/>
          <w:sz w:val="22"/>
          <w:szCs w:val="22"/>
        </w:rPr>
        <w:t xml:space="preserve">is approved in writing by the disclosing party for </w:t>
      </w:r>
      <w:proofErr w:type="gramStart"/>
      <w:r w:rsidRPr="004F5701">
        <w:rPr>
          <w:rFonts w:asciiTheme="minorHAnsi" w:hAnsiTheme="minorHAnsi"/>
          <w:sz w:val="22"/>
          <w:szCs w:val="22"/>
        </w:rPr>
        <w:t>release;</w:t>
      </w:r>
      <w:proofErr w:type="gramEnd"/>
      <w:r w:rsidRPr="004F5701">
        <w:rPr>
          <w:rFonts w:asciiTheme="minorHAnsi" w:hAnsiTheme="minorHAnsi"/>
          <w:sz w:val="22"/>
          <w:szCs w:val="22"/>
        </w:rPr>
        <w:t xml:space="preserve"> </w:t>
      </w:r>
    </w:p>
    <w:p w14:paraId="2863AEAC" w14:textId="77777777" w:rsidR="004F5701" w:rsidRPr="004F5701" w:rsidRDefault="004F6FFB" w:rsidP="004F5701">
      <w:pPr>
        <w:pStyle w:val="Level3"/>
        <w:rPr>
          <w:rFonts w:asciiTheme="minorHAnsi" w:hAnsiTheme="minorHAnsi"/>
          <w:sz w:val="22"/>
          <w:szCs w:val="22"/>
        </w:rPr>
      </w:pPr>
      <w:r w:rsidRPr="004F5701">
        <w:rPr>
          <w:rFonts w:asciiTheme="minorHAnsi" w:hAnsiTheme="minorHAnsi"/>
          <w:sz w:val="22"/>
          <w:szCs w:val="22"/>
        </w:rPr>
        <w:t>was independently developed by the disclosing Party; or</w:t>
      </w:r>
    </w:p>
    <w:p w14:paraId="56B437F4" w14:textId="77777777" w:rsidR="004F5701" w:rsidRPr="004F5701" w:rsidRDefault="00316ACA" w:rsidP="004F5701">
      <w:pPr>
        <w:pStyle w:val="Level3"/>
        <w:rPr>
          <w:rFonts w:asciiTheme="minorHAnsi" w:hAnsiTheme="minorHAnsi"/>
          <w:sz w:val="22"/>
          <w:szCs w:val="22"/>
        </w:rPr>
      </w:pPr>
      <w:r w:rsidRPr="004F5701">
        <w:rPr>
          <w:rFonts w:asciiTheme="minorHAnsi" w:hAnsiTheme="minorHAnsi" w:cs="Cambria"/>
          <w:sz w:val="22"/>
          <w:szCs w:val="22"/>
        </w:rPr>
        <w:t>i</w:t>
      </w:r>
      <w:r w:rsidR="004F6FFB" w:rsidRPr="004F5701">
        <w:rPr>
          <w:rFonts w:asciiTheme="minorHAnsi" w:hAnsiTheme="minorHAnsi" w:cs="Cambria"/>
          <w:sz w:val="22"/>
          <w:szCs w:val="22"/>
        </w:rPr>
        <w:t>s required by law</w:t>
      </w:r>
      <w:r w:rsidR="00AF3E8C" w:rsidRPr="004F5701">
        <w:rPr>
          <w:rFonts w:asciiTheme="minorHAnsi" w:hAnsiTheme="minorHAnsi" w:cs="Cambria"/>
          <w:sz w:val="22"/>
          <w:szCs w:val="22"/>
        </w:rPr>
        <w:t xml:space="preserve"> to be disclosed to any regulatory authority or court of competent jurisdiction, or which is required to be disclosed pursuant to a request under the Freedom of Information Act 2000</w:t>
      </w:r>
      <w:r w:rsidR="004F6FFB" w:rsidRPr="004F5701">
        <w:rPr>
          <w:rFonts w:asciiTheme="minorHAnsi" w:hAnsiTheme="minorHAnsi" w:cs="Cambria"/>
          <w:sz w:val="22"/>
          <w:szCs w:val="22"/>
        </w:rPr>
        <w:t xml:space="preserve">. </w:t>
      </w:r>
    </w:p>
    <w:p w14:paraId="146CC985" w14:textId="77777777" w:rsidR="004F5701" w:rsidRPr="004F5701" w:rsidRDefault="00B609B8" w:rsidP="004F5701">
      <w:pPr>
        <w:pStyle w:val="Level1"/>
        <w:rPr>
          <w:rFonts w:asciiTheme="minorHAnsi" w:hAnsiTheme="minorHAnsi"/>
          <w:b/>
          <w:sz w:val="22"/>
          <w:szCs w:val="22"/>
        </w:rPr>
      </w:pPr>
      <w:r w:rsidRPr="004F5701">
        <w:rPr>
          <w:rFonts w:asciiTheme="minorHAnsi" w:hAnsiTheme="minorHAnsi"/>
          <w:b/>
          <w:sz w:val="22"/>
          <w:szCs w:val="22"/>
        </w:rPr>
        <w:t>Use of Logo and Announcements</w:t>
      </w:r>
    </w:p>
    <w:p w14:paraId="1F694ED9" w14:textId="77777777" w:rsidR="004F5701" w:rsidRPr="004F5701" w:rsidRDefault="00B609B8" w:rsidP="004F5701">
      <w:pPr>
        <w:pStyle w:val="Level2"/>
        <w:rPr>
          <w:rFonts w:asciiTheme="minorHAnsi" w:hAnsiTheme="minorHAnsi"/>
          <w:sz w:val="22"/>
          <w:szCs w:val="22"/>
        </w:rPr>
      </w:pPr>
      <w:r w:rsidRPr="004F5701">
        <w:rPr>
          <w:rFonts w:asciiTheme="minorHAnsi" w:hAnsiTheme="minorHAnsi"/>
          <w:sz w:val="22"/>
          <w:szCs w:val="22"/>
        </w:rPr>
        <w:t xml:space="preserve">No Party shall use the other Party’s name or logo in any press release or product advertising, or for any other commercial purpose, without the prior written consent of that Party.  </w:t>
      </w:r>
    </w:p>
    <w:p w14:paraId="67C29D52" w14:textId="77777777" w:rsidR="004F5701" w:rsidRPr="004F5701" w:rsidRDefault="00F206DB" w:rsidP="004F5701">
      <w:pPr>
        <w:pStyle w:val="Level1"/>
        <w:rPr>
          <w:rFonts w:asciiTheme="minorHAnsi" w:hAnsiTheme="minorHAnsi"/>
          <w:b/>
          <w:sz w:val="22"/>
          <w:szCs w:val="22"/>
        </w:rPr>
      </w:pPr>
      <w:bookmarkStart w:id="19" w:name="_Ref406511494"/>
      <w:r w:rsidRPr="004F5701">
        <w:rPr>
          <w:rFonts w:asciiTheme="minorHAnsi" w:hAnsiTheme="minorHAnsi"/>
          <w:b/>
          <w:sz w:val="22"/>
          <w:szCs w:val="22"/>
        </w:rPr>
        <w:t>Variation</w:t>
      </w:r>
      <w:bookmarkStart w:id="20" w:name="_Ref405623160"/>
      <w:bookmarkEnd w:id="19"/>
    </w:p>
    <w:p w14:paraId="5D022F5E" w14:textId="77777777" w:rsidR="004F5701" w:rsidRPr="004F5701" w:rsidRDefault="00F206DB" w:rsidP="004F5701">
      <w:pPr>
        <w:pStyle w:val="Level2"/>
        <w:rPr>
          <w:rFonts w:asciiTheme="minorHAnsi" w:hAnsiTheme="minorHAnsi"/>
          <w:sz w:val="22"/>
          <w:szCs w:val="22"/>
        </w:rPr>
      </w:pPr>
      <w:r w:rsidRPr="004F5701">
        <w:rPr>
          <w:rFonts w:asciiTheme="minorHAnsi" w:hAnsiTheme="minorHAnsi"/>
          <w:sz w:val="22"/>
          <w:szCs w:val="22"/>
        </w:rPr>
        <w:t>No variation of this Agreement shall be effective unless it is in writing and signed by the authorised representative of each Party.</w:t>
      </w:r>
      <w:bookmarkEnd w:id="20"/>
    </w:p>
    <w:p w14:paraId="26D0251F" w14:textId="77777777" w:rsidR="004F5701" w:rsidRPr="004F5701" w:rsidRDefault="00F206DB" w:rsidP="004F5701">
      <w:pPr>
        <w:pStyle w:val="Level1"/>
        <w:rPr>
          <w:rFonts w:asciiTheme="minorHAnsi" w:hAnsiTheme="minorHAnsi"/>
          <w:b/>
          <w:sz w:val="22"/>
          <w:szCs w:val="22"/>
        </w:rPr>
      </w:pPr>
      <w:r w:rsidRPr="004F5701">
        <w:rPr>
          <w:rFonts w:asciiTheme="minorHAnsi" w:hAnsiTheme="minorHAnsi"/>
          <w:b/>
          <w:sz w:val="22"/>
          <w:szCs w:val="22"/>
        </w:rPr>
        <w:t xml:space="preserve">Rights of Third Parties </w:t>
      </w:r>
    </w:p>
    <w:p w14:paraId="4FD53155" w14:textId="77777777" w:rsidR="004F5701" w:rsidRPr="004F5701" w:rsidRDefault="00F206DB" w:rsidP="004F5701">
      <w:pPr>
        <w:pStyle w:val="Level2"/>
        <w:rPr>
          <w:rFonts w:asciiTheme="minorHAnsi" w:hAnsiTheme="minorHAnsi"/>
          <w:sz w:val="22"/>
          <w:szCs w:val="22"/>
        </w:rPr>
      </w:pPr>
      <w:r w:rsidRPr="004F5701">
        <w:rPr>
          <w:rFonts w:asciiTheme="minorHAnsi" w:hAnsiTheme="minorHAnsi"/>
          <w:sz w:val="22"/>
          <w:szCs w:val="22"/>
        </w:rPr>
        <w:t>A person who is not a Party to this Agreement shall have no rights under the Contracts (Rights of Third Parties) Act 1999 to enforce any term of this Agreement.</w:t>
      </w:r>
    </w:p>
    <w:p w14:paraId="1C3DD88F" w14:textId="77777777" w:rsidR="004F5701" w:rsidRPr="004F5701" w:rsidRDefault="00F206DB" w:rsidP="004F5701">
      <w:pPr>
        <w:pStyle w:val="Level1"/>
        <w:rPr>
          <w:rFonts w:asciiTheme="minorHAnsi" w:hAnsiTheme="minorHAnsi"/>
          <w:b/>
          <w:sz w:val="22"/>
          <w:szCs w:val="22"/>
        </w:rPr>
      </w:pPr>
      <w:r w:rsidRPr="004F5701">
        <w:rPr>
          <w:rFonts w:asciiTheme="minorHAnsi" w:hAnsiTheme="minorHAnsi"/>
          <w:b/>
          <w:sz w:val="22"/>
          <w:szCs w:val="22"/>
        </w:rPr>
        <w:t>Law and Jurisdiction</w:t>
      </w:r>
    </w:p>
    <w:p w14:paraId="39B45312" w14:textId="77777777" w:rsidR="004F5701" w:rsidRPr="004F5701" w:rsidRDefault="00F206DB" w:rsidP="004F5701">
      <w:pPr>
        <w:pStyle w:val="Level2"/>
        <w:rPr>
          <w:rFonts w:asciiTheme="minorHAnsi" w:hAnsiTheme="minorHAnsi"/>
          <w:sz w:val="22"/>
          <w:szCs w:val="22"/>
        </w:rPr>
      </w:pPr>
      <w:r w:rsidRPr="004F5701">
        <w:rPr>
          <w:rFonts w:asciiTheme="minorHAnsi" w:hAnsiTheme="minorHAnsi"/>
          <w:sz w:val="22"/>
          <w:szCs w:val="22"/>
        </w:rPr>
        <w:t>This Agreement and any dispute or claim arising out of or in connection with it or its subject matter or formation (including non-contractual disputes or claims) shall be governed by and construed in accordance with the law of England and Wales.</w:t>
      </w:r>
    </w:p>
    <w:p w14:paraId="7A2A4A2C" w14:textId="77777777" w:rsidR="00F206DB" w:rsidRPr="004F5701" w:rsidRDefault="00F206DB" w:rsidP="004F5701">
      <w:pPr>
        <w:pStyle w:val="Level2"/>
        <w:rPr>
          <w:rFonts w:asciiTheme="minorHAnsi" w:hAnsiTheme="minorHAnsi"/>
          <w:sz w:val="22"/>
          <w:szCs w:val="22"/>
        </w:rPr>
      </w:pPr>
      <w:r w:rsidRPr="004F5701">
        <w:rPr>
          <w:rFonts w:asciiTheme="minorHAnsi" w:hAnsiTheme="minorHAnsi"/>
          <w:sz w:val="22"/>
          <w:szCs w:val="22"/>
        </w:rPr>
        <w:t>Each Party agrees that the courts of England and Wales shall have exclusive jurisdiction to settle any dispute or claim arising out of or in connection with this Agreement or its subject matter or formation (including non-contractual disputes or claims).</w:t>
      </w:r>
    </w:p>
    <w:p w14:paraId="34CE0A41" w14:textId="77777777" w:rsidR="005400C0" w:rsidRPr="004F5701" w:rsidRDefault="005400C0" w:rsidP="005400C0">
      <w:pPr>
        <w:spacing w:line="360" w:lineRule="auto"/>
        <w:jc w:val="both"/>
        <w:rPr>
          <w:rFonts w:asciiTheme="minorHAnsi" w:hAnsiTheme="minorHAnsi"/>
          <w:sz w:val="22"/>
          <w:szCs w:val="22"/>
        </w:rPr>
      </w:pPr>
    </w:p>
    <w:p w14:paraId="27CB756C" w14:textId="77777777" w:rsidR="00F206DB" w:rsidRPr="004F5701" w:rsidRDefault="00F206DB" w:rsidP="00F206DB">
      <w:pPr>
        <w:widowControl w:val="0"/>
        <w:suppressLineNumbers/>
        <w:suppressAutoHyphens/>
        <w:autoSpaceDE w:val="0"/>
        <w:autoSpaceDN w:val="0"/>
        <w:adjustRightInd w:val="0"/>
        <w:ind w:right="-270"/>
        <w:jc w:val="both"/>
        <w:rPr>
          <w:rFonts w:asciiTheme="minorHAnsi" w:hAnsiTheme="minorHAnsi" w:cs="Arial"/>
          <w:sz w:val="22"/>
          <w:szCs w:val="22"/>
        </w:rPr>
      </w:pPr>
      <w:r w:rsidRPr="004F5701">
        <w:rPr>
          <w:rFonts w:asciiTheme="minorHAnsi" w:hAnsiTheme="minorHAnsi" w:cs="Arial"/>
          <w:sz w:val="22"/>
          <w:szCs w:val="22"/>
        </w:rPr>
        <w:t xml:space="preserve">Signed in English and agreed by the Parties through their authorised signatories: </w:t>
      </w:r>
    </w:p>
    <w:p w14:paraId="62EBF3C5" w14:textId="77777777" w:rsidR="00F206DB" w:rsidRPr="004F5701" w:rsidRDefault="00F206DB" w:rsidP="00F206DB">
      <w:pPr>
        <w:widowControl w:val="0"/>
        <w:suppressLineNumbers/>
        <w:suppressAutoHyphens/>
        <w:autoSpaceDE w:val="0"/>
        <w:autoSpaceDN w:val="0"/>
        <w:adjustRightInd w:val="0"/>
        <w:ind w:left="720" w:right="-694" w:hanging="720"/>
        <w:jc w:val="both"/>
        <w:rPr>
          <w:rFonts w:asciiTheme="minorHAnsi" w:hAnsiTheme="minorHAnsi" w:cs="Arial"/>
          <w:sz w:val="22"/>
          <w:szCs w:val="22"/>
        </w:rPr>
      </w:pPr>
    </w:p>
    <w:p w14:paraId="7049C581" w14:textId="77777777" w:rsidR="00F206DB" w:rsidRPr="004F5701" w:rsidRDefault="00F206DB" w:rsidP="00F206DB">
      <w:pPr>
        <w:widowControl w:val="0"/>
        <w:suppressLineNumbers/>
        <w:suppressAutoHyphens/>
        <w:autoSpaceDE w:val="0"/>
        <w:autoSpaceDN w:val="0"/>
        <w:adjustRightInd w:val="0"/>
        <w:ind w:left="720" w:right="-694" w:hanging="720"/>
        <w:jc w:val="both"/>
        <w:rPr>
          <w:rFonts w:asciiTheme="minorHAnsi" w:hAnsiTheme="minorHAnsi" w:cs="Arial"/>
          <w:b/>
          <w:sz w:val="22"/>
          <w:szCs w:val="22"/>
        </w:rPr>
      </w:pPr>
      <w:r w:rsidRPr="004F5701">
        <w:rPr>
          <w:rFonts w:asciiTheme="minorHAnsi" w:hAnsiTheme="minorHAnsi" w:cs="Arial"/>
          <w:b/>
          <w:sz w:val="22"/>
          <w:szCs w:val="22"/>
        </w:rPr>
        <w:t>For and on behalf of the University of Keele:</w:t>
      </w:r>
    </w:p>
    <w:p w14:paraId="6D98A12B" w14:textId="77777777" w:rsidR="00F206DB" w:rsidRPr="004F5701" w:rsidRDefault="00F206DB" w:rsidP="00F206DB">
      <w:pPr>
        <w:widowControl w:val="0"/>
        <w:suppressLineNumbers/>
        <w:suppressAutoHyphens/>
        <w:autoSpaceDE w:val="0"/>
        <w:autoSpaceDN w:val="0"/>
        <w:adjustRightInd w:val="0"/>
        <w:ind w:left="720" w:right="-694" w:hanging="720"/>
        <w:jc w:val="both"/>
        <w:rPr>
          <w:rFonts w:asciiTheme="minorHAnsi" w:hAnsiTheme="minorHAnsi" w:cs="Arial"/>
          <w:b/>
          <w:sz w:val="22"/>
          <w:szCs w:val="22"/>
        </w:rPr>
      </w:pPr>
    </w:p>
    <w:p w14:paraId="2946DB82" w14:textId="77777777" w:rsidR="00F206DB" w:rsidRPr="004F5701" w:rsidRDefault="00F206DB" w:rsidP="00F206DB">
      <w:pPr>
        <w:widowControl w:val="0"/>
        <w:suppressLineNumbers/>
        <w:suppressAutoHyphens/>
        <w:autoSpaceDE w:val="0"/>
        <w:autoSpaceDN w:val="0"/>
        <w:adjustRightInd w:val="0"/>
        <w:ind w:left="720" w:right="-694" w:hanging="720"/>
        <w:jc w:val="both"/>
        <w:rPr>
          <w:rFonts w:asciiTheme="minorHAnsi" w:hAnsiTheme="minorHAnsi" w:cs="Arial"/>
          <w:sz w:val="22"/>
          <w:szCs w:val="22"/>
        </w:rPr>
      </w:pPr>
    </w:p>
    <w:tbl>
      <w:tblPr>
        <w:tblW w:w="0" w:type="auto"/>
        <w:tblInd w:w="720" w:type="dxa"/>
        <w:tblLook w:val="04A0" w:firstRow="1" w:lastRow="0" w:firstColumn="1" w:lastColumn="0" w:noHBand="0" w:noVBand="1"/>
      </w:tblPr>
      <w:tblGrid>
        <w:gridCol w:w="1425"/>
        <w:gridCol w:w="6501"/>
      </w:tblGrid>
      <w:tr w:rsidR="00F206DB" w:rsidRPr="004F5701" w14:paraId="48D6A9B7" w14:textId="77777777" w:rsidTr="00997BEA">
        <w:tc>
          <w:tcPr>
            <w:tcW w:w="1515" w:type="dxa"/>
            <w:shd w:val="clear" w:color="auto" w:fill="auto"/>
          </w:tcPr>
          <w:p w14:paraId="5EF8972E"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b/>
                <w:sz w:val="22"/>
                <w:szCs w:val="22"/>
              </w:rPr>
            </w:pPr>
            <w:r w:rsidRPr="004F5701">
              <w:rPr>
                <w:rFonts w:asciiTheme="minorHAnsi" w:hAnsiTheme="minorHAnsi" w:cs="Arial"/>
                <w:b/>
                <w:sz w:val="22"/>
                <w:szCs w:val="22"/>
              </w:rPr>
              <w:t>Position</w:t>
            </w:r>
          </w:p>
        </w:tc>
        <w:tc>
          <w:tcPr>
            <w:tcW w:w="6628" w:type="dxa"/>
            <w:shd w:val="clear" w:color="auto" w:fill="auto"/>
          </w:tcPr>
          <w:p w14:paraId="5997CC1D"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rPr>
            </w:pPr>
          </w:p>
          <w:p w14:paraId="0B1FC386"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rPr>
            </w:pPr>
            <w:r w:rsidRPr="004F5701">
              <w:rPr>
                <w:rFonts w:asciiTheme="minorHAnsi" w:hAnsiTheme="minorHAnsi" w:cs="Arial"/>
                <w:sz w:val="22"/>
                <w:szCs w:val="22"/>
              </w:rPr>
              <w:t>_____________________________________________________</w:t>
            </w:r>
          </w:p>
        </w:tc>
      </w:tr>
      <w:tr w:rsidR="00F206DB" w:rsidRPr="004F5701" w14:paraId="1A8EF1A7" w14:textId="77777777" w:rsidTr="00997BEA">
        <w:tc>
          <w:tcPr>
            <w:tcW w:w="1515" w:type="dxa"/>
            <w:shd w:val="clear" w:color="auto" w:fill="auto"/>
          </w:tcPr>
          <w:p w14:paraId="0D909AED"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b/>
                <w:sz w:val="22"/>
                <w:szCs w:val="22"/>
              </w:rPr>
            </w:pPr>
            <w:r w:rsidRPr="004F5701">
              <w:rPr>
                <w:rFonts w:asciiTheme="minorHAnsi" w:hAnsiTheme="minorHAnsi" w:cs="Arial"/>
                <w:b/>
                <w:sz w:val="22"/>
                <w:szCs w:val="22"/>
              </w:rPr>
              <w:t>Name</w:t>
            </w:r>
          </w:p>
        </w:tc>
        <w:tc>
          <w:tcPr>
            <w:tcW w:w="6628" w:type="dxa"/>
            <w:shd w:val="clear" w:color="auto" w:fill="auto"/>
          </w:tcPr>
          <w:p w14:paraId="110FFD37"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rPr>
            </w:pPr>
          </w:p>
          <w:p w14:paraId="07D022B8"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rPr>
            </w:pPr>
            <w:r w:rsidRPr="004F5701">
              <w:rPr>
                <w:rFonts w:asciiTheme="minorHAnsi" w:hAnsiTheme="minorHAnsi" w:cs="Arial"/>
                <w:sz w:val="22"/>
                <w:szCs w:val="22"/>
              </w:rPr>
              <w:t>____________________________________________________</w:t>
            </w:r>
          </w:p>
        </w:tc>
      </w:tr>
      <w:tr w:rsidR="00F206DB" w:rsidRPr="004F5701" w14:paraId="078F58EC" w14:textId="77777777" w:rsidTr="00997BEA">
        <w:tc>
          <w:tcPr>
            <w:tcW w:w="1515" w:type="dxa"/>
            <w:shd w:val="clear" w:color="auto" w:fill="auto"/>
          </w:tcPr>
          <w:p w14:paraId="4CCB031D"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b/>
                <w:sz w:val="22"/>
                <w:szCs w:val="22"/>
              </w:rPr>
            </w:pPr>
            <w:r w:rsidRPr="004F5701">
              <w:rPr>
                <w:rFonts w:asciiTheme="minorHAnsi" w:hAnsiTheme="minorHAnsi" w:cs="Arial"/>
                <w:b/>
                <w:sz w:val="22"/>
                <w:szCs w:val="22"/>
              </w:rPr>
              <w:t>Signature</w:t>
            </w:r>
          </w:p>
        </w:tc>
        <w:tc>
          <w:tcPr>
            <w:tcW w:w="6628" w:type="dxa"/>
            <w:shd w:val="clear" w:color="auto" w:fill="auto"/>
          </w:tcPr>
          <w:p w14:paraId="6B699379"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rPr>
            </w:pPr>
          </w:p>
          <w:p w14:paraId="3FE9F23F"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rPr>
            </w:pPr>
          </w:p>
          <w:p w14:paraId="1F72F646"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rPr>
            </w:pPr>
          </w:p>
          <w:p w14:paraId="08CE6F91"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rPr>
            </w:pPr>
          </w:p>
          <w:p w14:paraId="2A0CE036"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rPr>
            </w:pPr>
            <w:r w:rsidRPr="004F5701">
              <w:rPr>
                <w:rFonts w:asciiTheme="minorHAnsi" w:hAnsiTheme="minorHAnsi" w:cs="Arial"/>
                <w:sz w:val="22"/>
                <w:szCs w:val="22"/>
              </w:rPr>
              <w:t>_____________________________________________________</w:t>
            </w:r>
          </w:p>
        </w:tc>
      </w:tr>
      <w:tr w:rsidR="00F206DB" w:rsidRPr="004F5701" w14:paraId="55156D8C" w14:textId="77777777" w:rsidTr="00997BEA">
        <w:tc>
          <w:tcPr>
            <w:tcW w:w="1515" w:type="dxa"/>
            <w:shd w:val="clear" w:color="auto" w:fill="auto"/>
          </w:tcPr>
          <w:p w14:paraId="5F3F821A"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b/>
                <w:sz w:val="22"/>
                <w:szCs w:val="22"/>
              </w:rPr>
            </w:pPr>
            <w:r w:rsidRPr="004F5701">
              <w:rPr>
                <w:rFonts w:asciiTheme="minorHAnsi" w:hAnsiTheme="minorHAnsi" w:cs="Arial"/>
                <w:b/>
                <w:sz w:val="22"/>
                <w:szCs w:val="22"/>
              </w:rPr>
              <w:t>Date</w:t>
            </w:r>
          </w:p>
        </w:tc>
        <w:tc>
          <w:tcPr>
            <w:tcW w:w="6628" w:type="dxa"/>
            <w:shd w:val="clear" w:color="auto" w:fill="auto"/>
          </w:tcPr>
          <w:p w14:paraId="61CDCEAD"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rPr>
            </w:pPr>
          </w:p>
          <w:p w14:paraId="7E6EA3FB"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rPr>
            </w:pPr>
            <w:r w:rsidRPr="004F5701">
              <w:rPr>
                <w:rFonts w:asciiTheme="minorHAnsi" w:hAnsiTheme="minorHAnsi" w:cs="Arial"/>
                <w:sz w:val="22"/>
                <w:szCs w:val="22"/>
              </w:rPr>
              <w:t>_____________________________________________________</w:t>
            </w:r>
          </w:p>
        </w:tc>
      </w:tr>
    </w:tbl>
    <w:p w14:paraId="6BB9E253" w14:textId="77777777" w:rsidR="00F206DB" w:rsidRPr="004F5701" w:rsidRDefault="00F206DB" w:rsidP="00F206DB">
      <w:pPr>
        <w:widowControl w:val="0"/>
        <w:suppressLineNumbers/>
        <w:suppressAutoHyphens/>
        <w:autoSpaceDE w:val="0"/>
        <w:autoSpaceDN w:val="0"/>
        <w:adjustRightInd w:val="0"/>
        <w:ind w:left="720" w:right="-694" w:hanging="720"/>
        <w:jc w:val="both"/>
        <w:rPr>
          <w:rFonts w:asciiTheme="minorHAnsi" w:hAnsiTheme="minorHAnsi" w:cs="Arial"/>
          <w:sz w:val="22"/>
          <w:szCs w:val="22"/>
        </w:rPr>
      </w:pPr>
    </w:p>
    <w:p w14:paraId="6BDAE9DF" w14:textId="77777777" w:rsidR="00F206DB" w:rsidRPr="004F5701" w:rsidRDefault="00F206DB" w:rsidP="00F206DB">
      <w:pPr>
        <w:widowControl w:val="0"/>
        <w:suppressLineNumbers/>
        <w:suppressAutoHyphens/>
        <w:autoSpaceDE w:val="0"/>
        <w:autoSpaceDN w:val="0"/>
        <w:adjustRightInd w:val="0"/>
        <w:ind w:left="720" w:right="-694" w:hanging="720"/>
        <w:jc w:val="both"/>
        <w:rPr>
          <w:rFonts w:asciiTheme="minorHAnsi" w:hAnsiTheme="minorHAnsi" w:cs="Arial"/>
          <w:b/>
          <w:sz w:val="22"/>
          <w:szCs w:val="22"/>
        </w:rPr>
      </w:pPr>
      <w:r w:rsidRPr="004F5701">
        <w:rPr>
          <w:rFonts w:asciiTheme="minorHAnsi" w:hAnsiTheme="minorHAnsi" w:cs="Arial"/>
          <w:b/>
          <w:sz w:val="22"/>
          <w:szCs w:val="22"/>
        </w:rPr>
        <w:t xml:space="preserve">For and on behalf of insert </w:t>
      </w:r>
      <w:r w:rsidRPr="004F5701">
        <w:rPr>
          <w:rFonts w:asciiTheme="minorHAnsi" w:hAnsiTheme="minorHAnsi" w:cs="Arial"/>
          <w:b/>
          <w:sz w:val="22"/>
          <w:szCs w:val="22"/>
          <w:highlight w:val="yellow"/>
        </w:rPr>
        <w:t>full name of partner</w:t>
      </w:r>
      <w:r w:rsidRPr="004F5701">
        <w:rPr>
          <w:rFonts w:asciiTheme="minorHAnsi" w:hAnsiTheme="minorHAnsi" w:cs="Arial"/>
          <w:b/>
          <w:sz w:val="22"/>
          <w:szCs w:val="22"/>
        </w:rPr>
        <w:t>:</w:t>
      </w:r>
    </w:p>
    <w:p w14:paraId="23DE523C" w14:textId="77777777" w:rsidR="00F206DB" w:rsidRPr="004F5701" w:rsidRDefault="00F206DB" w:rsidP="00F206DB">
      <w:pPr>
        <w:widowControl w:val="0"/>
        <w:suppressLineNumbers/>
        <w:suppressAutoHyphens/>
        <w:autoSpaceDE w:val="0"/>
        <w:autoSpaceDN w:val="0"/>
        <w:adjustRightInd w:val="0"/>
        <w:ind w:left="720" w:right="-694" w:hanging="720"/>
        <w:jc w:val="both"/>
        <w:rPr>
          <w:rFonts w:asciiTheme="minorHAnsi" w:hAnsiTheme="minorHAnsi" w:cs="Arial"/>
          <w:b/>
          <w:sz w:val="22"/>
          <w:szCs w:val="22"/>
        </w:rPr>
      </w:pPr>
    </w:p>
    <w:p w14:paraId="52E56223" w14:textId="77777777" w:rsidR="00F206DB" w:rsidRPr="004F5701" w:rsidRDefault="00F206DB" w:rsidP="00F206DB">
      <w:pPr>
        <w:widowControl w:val="0"/>
        <w:suppressLineNumbers/>
        <w:suppressAutoHyphens/>
        <w:autoSpaceDE w:val="0"/>
        <w:autoSpaceDN w:val="0"/>
        <w:adjustRightInd w:val="0"/>
        <w:ind w:left="720" w:right="-694" w:hanging="720"/>
        <w:jc w:val="both"/>
        <w:rPr>
          <w:rFonts w:asciiTheme="minorHAnsi" w:hAnsiTheme="minorHAnsi" w:cs="Arial"/>
          <w:sz w:val="22"/>
          <w:szCs w:val="22"/>
        </w:rPr>
      </w:pPr>
    </w:p>
    <w:tbl>
      <w:tblPr>
        <w:tblW w:w="0" w:type="auto"/>
        <w:tblInd w:w="720" w:type="dxa"/>
        <w:tblLook w:val="04A0" w:firstRow="1" w:lastRow="0" w:firstColumn="1" w:lastColumn="0" w:noHBand="0" w:noVBand="1"/>
      </w:tblPr>
      <w:tblGrid>
        <w:gridCol w:w="1425"/>
        <w:gridCol w:w="6501"/>
      </w:tblGrid>
      <w:tr w:rsidR="00F206DB" w:rsidRPr="004F5701" w14:paraId="0D6E369A" w14:textId="77777777" w:rsidTr="00997BEA">
        <w:tc>
          <w:tcPr>
            <w:tcW w:w="1515" w:type="dxa"/>
            <w:shd w:val="clear" w:color="auto" w:fill="auto"/>
          </w:tcPr>
          <w:p w14:paraId="45315AB3"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b/>
                <w:sz w:val="22"/>
                <w:szCs w:val="22"/>
              </w:rPr>
            </w:pPr>
            <w:r w:rsidRPr="004F5701">
              <w:rPr>
                <w:rFonts w:asciiTheme="minorHAnsi" w:hAnsiTheme="minorHAnsi" w:cs="Arial"/>
                <w:b/>
                <w:sz w:val="22"/>
                <w:szCs w:val="22"/>
              </w:rPr>
              <w:t>Position</w:t>
            </w:r>
          </w:p>
        </w:tc>
        <w:tc>
          <w:tcPr>
            <w:tcW w:w="6628" w:type="dxa"/>
            <w:shd w:val="clear" w:color="auto" w:fill="auto"/>
          </w:tcPr>
          <w:p w14:paraId="07547A01" w14:textId="77777777" w:rsidR="00F206DB" w:rsidRPr="007962F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highlight w:val="yellow"/>
              </w:rPr>
            </w:pPr>
          </w:p>
          <w:p w14:paraId="61CC3219" w14:textId="77777777" w:rsidR="00F206DB" w:rsidRPr="007962F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highlight w:val="yellow"/>
              </w:rPr>
            </w:pPr>
            <w:r w:rsidRPr="007962F1">
              <w:rPr>
                <w:rFonts w:asciiTheme="minorHAnsi" w:hAnsiTheme="minorHAnsi" w:cs="Arial"/>
                <w:sz w:val="22"/>
                <w:szCs w:val="22"/>
                <w:highlight w:val="yellow"/>
              </w:rPr>
              <w:t>_____________________________________________________</w:t>
            </w:r>
          </w:p>
        </w:tc>
      </w:tr>
      <w:tr w:rsidR="00F206DB" w:rsidRPr="004F5701" w14:paraId="06E7607E" w14:textId="77777777" w:rsidTr="00997BEA">
        <w:tc>
          <w:tcPr>
            <w:tcW w:w="1515" w:type="dxa"/>
            <w:shd w:val="clear" w:color="auto" w:fill="auto"/>
          </w:tcPr>
          <w:p w14:paraId="76CAFD79"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b/>
                <w:sz w:val="22"/>
                <w:szCs w:val="22"/>
              </w:rPr>
            </w:pPr>
            <w:r w:rsidRPr="004F5701">
              <w:rPr>
                <w:rFonts w:asciiTheme="minorHAnsi" w:hAnsiTheme="minorHAnsi" w:cs="Arial"/>
                <w:b/>
                <w:sz w:val="22"/>
                <w:szCs w:val="22"/>
              </w:rPr>
              <w:t>Name</w:t>
            </w:r>
          </w:p>
        </w:tc>
        <w:tc>
          <w:tcPr>
            <w:tcW w:w="6628" w:type="dxa"/>
            <w:shd w:val="clear" w:color="auto" w:fill="auto"/>
          </w:tcPr>
          <w:p w14:paraId="5043CB0F" w14:textId="77777777" w:rsidR="00F206DB" w:rsidRPr="007962F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highlight w:val="yellow"/>
              </w:rPr>
            </w:pPr>
          </w:p>
          <w:p w14:paraId="05898F58" w14:textId="77777777" w:rsidR="00F206DB" w:rsidRPr="007962F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highlight w:val="yellow"/>
              </w:rPr>
            </w:pPr>
            <w:r w:rsidRPr="007962F1">
              <w:rPr>
                <w:rFonts w:asciiTheme="minorHAnsi" w:hAnsiTheme="minorHAnsi" w:cs="Arial"/>
                <w:sz w:val="22"/>
                <w:szCs w:val="22"/>
                <w:highlight w:val="yellow"/>
              </w:rPr>
              <w:t>_____________________________________________________</w:t>
            </w:r>
          </w:p>
        </w:tc>
      </w:tr>
      <w:tr w:rsidR="00F206DB" w:rsidRPr="004F5701" w14:paraId="4B8208CD" w14:textId="77777777" w:rsidTr="00997BEA">
        <w:tc>
          <w:tcPr>
            <w:tcW w:w="1515" w:type="dxa"/>
            <w:shd w:val="clear" w:color="auto" w:fill="auto"/>
          </w:tcPr>
          <w:p w14:paraId="6B9C2904"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b/>
                <w:sz w:val="22"/>
                <w:szCs w:val="22"/>
              </w:rPr>
            </w:pPr>
            <w:r w:rsidRPr="004F5701">
              <w:rPr>
                <w:rFonts w:asciiTheme="minorHAnsi" w:hAnsiTheme="minorHAnsi" w:cs="Arial"/>
                <w:b/>
                <w:sz w:val="22"/>
                <w:szCs w:val="22"/>
              </w:rPr>
              <w:t>Signature</w:t>
            </w:r>
          </w:p>
        </w:tc>
        <w:tc>
          <w:tcPr>
            <w:tcW w:w="6628" w:type="dxa"/>
            <w:shd w:val="clear" w:color="auto" w:fill="auto"/>
          </w:tcPr>
          <w:p w14:paraId="07459315" w14:textId="77777777" w:rsidR="00F206DB" w:rsidRPr="007962F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highlight w:val="yellow"/>
              </w:rPr>
            </w:pPr>
          </w:p>
          <w:p w14:paraId="6537F28F" w14:textId="77777777" w:rsidR="00F206DB" w:rsidRPr="007962F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highlight w:val="yellow"/>
              </w:rPr>
            </w:pPr>
          </w:p>
          <w:p w14:paraId="6DFB9E20" w14:textId="77777777" w:rsidR="00F206DB" w:rsidRPr="007962F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highlight w:val="yellow"/>
              </w:rPr>
            </w:pPr>
          </w:p>
          <w:p w14:paraId="70DF9E56" w14:textId="77777777" w:rsidR="00F206DB" w:rsidRPr="007962F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highlight w:val="yellow"/>
              </w:rPr>
            </w:pPr>
          </w:p>
          <w:p w14:paraId="799960CA" w14:textId="77777777" w:rsidR="00F206DB" w:rsidRPr="007962F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highlight w:val="yellow"/>
              </w:rPr>
            </w:pPr>
            <w:r w:rsidRPr="007962F1">
              <w:rPr>
                <w:rFonts w:asciiTheme="minorHAnsi" w:hAnsiTheme="minorHAnsi" w:cs="Arial"/>
                <w:sz w:val="22"/>
                <w:szCs w:val="22"/>
                <w:highlight w:val="yellow"/>
              </w:rPr>
              <w:t>_____________________________________________________</w:t>
            </w:r>
          </w:p>
        </w:tc>
      </w:tr>
      <w:tr w:rsidR="00F206DB" w:rsidRPr="004F5701" w14:paraId="164CF03C" w14:textId="77777777" w:rsidTr="00997BEA">
        <w:tc>
          <w:tcPr>
            <w:tcW w:w="1515" w:type="dxa"/>
            <w:shd w:val="clear" w:color="auto" w:fill="auto"/>
          </w:tcPr>
          <w:p w14:paraId="6ECD21A2" w14:textId="77777777" w:rsidR="00F206DB" w:rsidRPr="004F570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b/>
                <w:sz w:val="22"/>
                <w:szCs w:val="22"/>
              </w:rPr>
            </w:pPr>
            <w:r w:rsidRPr="004F5701">
              <w:rPr>
                <w:rFonts w:asciiTheme="minorHAnsi" w:hAnsiTheme="minorHAnsi" w:cs="Arial"/>
                <w:b/>
                <w:sz w:val="22"/>
                <w:szCs w:val="22"/>
              </w:rPr>
              <w:t>Date</w:t>
            </w:r>
          </w:p>
        </w:tc>
        <w:tc>
          <w:tcPr>
            <w:tcW w:w="6628" w:type="dxa"/>
            <w:shd w:val="clear" w:color="auto" w:fill="auto"/>
          </w:tcPr>
          <w:p w14:paraId="44E871BC" w14:textId="77777777" w:rsidR="00F206DB" w:rsidRPr="007962F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highlight w:val="yellow"/>
              </w:rPr>
            </w:pPr>
          </w:p>
          <w:p w14:paraId="431A7AD1" w14:textId="77777777" w:rsidR="00F206DB" w:rsidRPr="007962F1" w:rsidRDefault="00F206DB" w:rsidP="00997BEA">
            <w:pPr>
              <w:widowControl w:val="0"/>
              <w:suppressLineNumbers/>
              <w:suppressAutoHyphens/>
              <w:autoSpaceDE w:val="0"/>
              <w:autoSpaceDN w:val="0"/>
              <w:adjustRightInd w:val="0"/>
              <w:spacing w:line="276" w:lineRule="auto"/>
              <w:ind w:right="-694"/>
              <w:jc w:val="both"/>
              <w:rPr>
                <w:rFonts w:asciiTheme="minorHAnsi" w:hAnsiTheme="minorHAnsi" w:cs="Arial"/>
                <w:sz w:val="22"/>
                <w:szCs w:val="22"/>
                <w:highlight w:val="yellow"/>
              </w:rPr>
            </w:pPr>
            <w:r w:rsidRPr="007962F1">
              <w:rPr>
                <w:rFonts w:asciiTheme="minorHAnsi" w:hAnsiTheme="minorHAnsi" w:cs="Arial"/>
                <w:sz w:val="22"/>
                <w:szCs w:val="22"/>
                <w:highlight w:val="yellow"/>
              </w:rPr>
              <w:t>_____________________________________________________</w:t>
            </w:r>
          </w:p>
        </w:tc>
      </w:tr>
    </w:tbl>
    <w:p w14:paraId="144A5D23" w14:textId="77777777" w:rsidR="005400C0" w:rsidRPr="004F5701" w:rsidRDefault="005400C0" w:rsidP="005400C0">
      <w:pPr>
        <w:spacing w:line="360" w:lineRule="auto"/>
        <w:jc w:val="both"/>
        <w:rPr>
          <w:rFonts w:asciiTheme="minorHAnsi" w:hAnsiTheme="minorHAnsi"/>
          <w:sz w:val="22"/>
          <w:szCs w:val="22"/>
        </w:rPr>
      </w:pPr>
    </w:p>
    <w:p w14:paraId="738610EB" w14:textId="77777777" w:rsidR="005A3828" w:rsidRPr="00AF58CA" w:rsidRDefault="005A3828" w:rsidP="005A3828">
      <w:pPr>
        <w:rPr>
          <w:rFonts w:ascii="Calibri" w:hAnsi="Calibri"/>
          <w:b/>
          <w:lang w:eastAsia="en-US"/>
        </w:rPr>
      </w:pPr>
    </w:p>
    <w:p w14:paraId="637805D2" w14:textId="77777777" w:rsidR="00404932" w:rsidRDefault="00404932">
      <w:pPr>
        <w:rPr>
          <w:rFonts w:ascii="Calibri" w:hAnsi="Calibri" w:cs="Arial"/>
          <w:b/>
          <w:lang w:eastAsia="en-US"/>
        </w:rPr>
      </w:pPr>
      <w:r>
        <w:rPr>
          <w:rFonts w:ascii="Calibri" w:hAnsi="Calibri" w:cs="Arial"/>
        </w:rPr>
        <w:br w:type="page"/>
      </w:r>
    </w:p>
    <w:p w14:paraId="65C3CA8D" w14:textId="77777777" w:rsidR="005A3828" w:rsidRPr="00AF58CA" w:rsidRDefault="00404932" w:rsidP="005A3828">
      <w:pPr>
        <w:pStyle w:val="SchdNum"/>
        <w:rPr>
          <w:rFonts w:ascii="Calibri" w:hAnsi="Calibri" w:cs="Arial"/>
          <w:sz w:val="24"/>
          <w:szCs w:val="24"/>
        </w:rPr>
      </w:pPr>
      <w:r>
        <w:rPr>
          <w:rFonts w:ascii="Calibri" w:hAnsi="Calibri" w:cs="Arial"/>
          <w:sz w:val="24"/>
          <w:szCs w:val="24"/>
        </w:rPr>
        <w:lastRenderedPageBreak/>
        <w:t>Appendix A</w:t>
      </w:r>
    </w:p>
    <w:p w14:paraId="02A83DCF" w14:textId="77777777" w:rsidR="005A3828" w:rsidRPr="00AF58CA" w:rsidRDefault="005A3828" w:rsidP="005A3828">
      <w:pPr>
        <w:pStyle w:val="SchdHead"/>
        <w:rPr>
          <w:rFonts w:ascii="Calibri" w:hAnsi="Calibri" w:cs="Arial"/>
          <w:sz w:val="24"/>
          <w:szCs w:val="24"/>
        </w:rPr>
      </w:pPr>
      <w:bookmarkStart w:id="21" w:name="_Toc495916202"/>
      <w:r w:rsidRPr="00AF58CA">
        <w:rPr>
          <w:rFonts w:ascii="Calibri" w:hAnsi="Calibri" w:cs="Arial"/>
          <w:sz w:val="24"/>
          <w:szCs w:val="24"/>
        </w:rPr>
        <w:t>Data Protection Particulars</w:t>
      </w:r>
      <w:bookmarkEnd w:id="21"/>
    </w:p>
    <w:tbl>
      <w:tblPr>
        <w:tblStyle w:val="TableGrid"/>
        <w:tblW w:w="0" w:type="auto"/>
        <w:jc w:val="center"/>
        <w:tblInd w:w="0" w:type="dxa"/>
        <w:tblLook w:val="04A0" w:firstRow="1" w:lastRow="0" w:firstColumn="1" w:lastColumn="0" w:noHBand="0" w:noVBand="1"/>
      </w:tblPr>
      <w:tblGrid>
        <w:gridCol w:w="2977"/>
        <w:gridCol w:w="4961"/>
      </w:tblGrid>
      <w:tr w:rsidR="005A3828" w:rsidRPr="002F5218" w14:paraId="22BAAD68" w14:textId="77777777" w:rsidTr="003E1468">
        <w:trPr>
          <w:jc w:val="center"/>
        </w:trPr>
        <w:tc>
          <w:tcPr>
            <w:tcW w:w="2977" w:type="dxa"/>
            <w:shd w:val="clear" w:color="auto" w:fill="BFBFBF"/>
          </w:tcPr>
          <w:p w14:paraId="76F0DF2E" w14:textId="77777777" w:rsidR="005A3828" w:rsidRPr="00AF58CA" w:rsidRDefault="005A3828" w:rsidP="003E1468">
            <w:pPr>
              <w:rPr>
                <w:rFonts w:ascii="Calibri" w:hAnsi="Calibri"/>
                <w:b/>
              </w:rPr>
            </w:pPr>
            <w:r w:rsidRPr="00AF58CA">
              <w:rPr>
                <w:rFonts w:ascii="Calibri" w:hAnsi="Calibri"/>
                <w:b/>
              </w:rPr>
              <w:t>The subject matter and duration of the Processing</w:t>
            </w:r>
          </w:p>
          <w:p w14:paraId="463F29E8" w14:textId="77777777" w:rsidR="005A3828" w:rsidRPr="00AF58CA" w:rsidRDefault="005A3828" w:rsidP="003E1468">
            <w:pPr>
              <w:rPr>
                <w:rFonts w:ascii="Calibri" w:hAnsi="Calibri"/>
                <w:b/>
              </w:rPr>
            </w:pPr>
          </w:p>
        </w:tc>
        <w:tc>
          <w:tcPr>
            <w:tcW w:w="4961" w:type="dxa"/>
          </w:tcPr>
          <w:p w14:paraId="3B7B4B86" w14:textId="1C28D63D" w:rsidR="005A3828" w:rsidRPr="00AF58CA" w:rsidRDefault="003B12AB" w:rsidP="003E1468">
            <w:pPr>
              <w:rPr>
                <w:rFonts w:ascii="Calibri" w:hAnsi="Calibri"/>
              </w:rPr>
            </w:pPr>
            <w:r>
              <w:rPr>
                <w:rFonts w:ascii="Calibri" w:hAnsi="Calibri"/>
              </w:rPr>
              <w:t>Patient name and contact details</w:t>
            </w:r>
          </w:p>
        </w:tc>
      </w:tr>
      <w:tr w:rsidR="005A3828" w:rsidRPr="002F5218" w14:paraId="1507A9AF" w14:textId="77777777" w:rsidTr="003E1468">
        <w:trPr>
          <w:jc w:val="center"/>
        </w:trPr>
        <w:tc>
          <w:tcPr>
            <w:tcW w:w="2977" w:type="dxa"/>
            <w:shd w:val="clear" w:color="auto" w:fill="BFBFBF"/>
          </w:tcPr>
          <w:p w14:paraId="272E3DDF" w14:textId="77777777" w:rsidR="005A3828" w:rsidRPr="00AF58CA" w:rsidRDefault="005A3828" w:rsidP="003E1468">
            <w:pPr>
              <w:rPr>
                <w:rFonts w:ascii="Calibri" w:hAnsi="Calibri"/>
                <w:b/>
              </w:rPr>
            </w:pPr>
            <w:r w:rsidRPr="00AF58CA">
              <w:rPr>
                <w:rFonts w:ascii="Calibri" w:hAnsi="Calibri"/>
                <w:b/>
              </w:rPr>
              <w:t>The nature and purpose of the Processing</w:t>
            </w:r>
          </w:p>
          <w:p w14:paraId="3A0FF5F2" w14:textId="77777777" w:rsidR="005A3828" w:rsidRPr="00AF58CA" w:rsidRDefault="005A3828" w:rsidP="003E1468">
            <w:pPr>
              <w:rPr>
                <w:rFonts w:ascii="Calibri" w:hAnsi="Calibri"/>
                <w:b/>
              </w:rPr>
            </w:pPr>
          </w:p>
        </w:tc>
        <w:tc>
          <w:tcPr>
            <w:tcW w:w="4961" w:type="dxa"/>
          </w:tcPr>
          <w:p w14:paraId="5630AD66" w14:textId="1A809956" w:rsidR="005A3828" w:rsidRPr="00AF58CA" w:rsidRDefault="003B12AB" w:rsidP="003E1468">
            <w:pPr>
              <w:rPr>
                <w:rFonts w:ascii="Calibri" w:hAnsi="Calibri"/>
              </w:rPr>
            </w:pPr>
            <w:r>
              <w:rPr>
                <w:rFonts w:ascii="Calibri" w:hAnsi="Calibri"/>
              </w:rPr>
              <w:t xml:space="preserve">This data will be used to enable the patient to be contacted and sent a survey.  The patient survey has full details of the study, and requests consent. </w:t>
            </w:r>
          </w:p>
          <w:p w14:paraId="61829076" w14:textId="77777777" w:rsidR="005A3828" w:rsidRPr="00AF58CA" w:rsidRDefault="005A3828" w:rsidP="003E1468">
            <w:pPr>
              <w:rPr>
                <w:rFonts w:ascii="Calibri" w:hAnsi="Calibri"/>
              </w:rPr>
            </w:pPr>
          </w:p>
          <w:p w14:paraId="2BA226A1" w14:textId="77777777" w:rsidR="005A3828" w:rsidRPr="00AF58CA" w:rsidRDefault="005A3828" w:rsidP="003E1468">
            <w:pPr>
              <w:rPr>
                <w:rFonts w:ascii="Calibri" w:hAnsi="Calibri"/>
              </w:rPr>
            </w:pPr>
          </w:p>
        </w:tc>
      </w:tr>
      <w:tr w:rsidR="005A3828" w:rsidRPr="002F5218" w14:paraId="690F9D52" w14:textId="77777777" w:rsidTr="003E1468">
        <w:trPr>
          <w:jc w:val="center"/>
        </w:trPr>
        <w:tc>
          <w:tcPr>
            <w:tcW w:w="2977" w:type="dxa"/>
            <w:shd w:val="clear" w:color="auto" w:fill="BFBFBF"/>
          </w:tcPr>
          <w:p w14:paraId="481CC3BF" w14:textId="77777777" w:rsidR="005A3828" w:rsidRPr="00AF58CA" w:rsidRDefault="005A3828" w:rsidP="003E1468">
            <w:pPr>
              <w:rPr>
                <w:rFonts w:ascii="Calibri" w:hAnsi="Calibri"/>
                <w:b/>
              </w:rPr>
            </w:pPr>
            <w:r w:rsidRPr="00AF58CA">
              <w:rPr>
                <w:rFonts w:ascii="Calibri" w:hAnsi="Calibri"/>
                <w:b/>
              </w:rPr>
              <w:t>The type of Personal Data being Processed</w:t>
            </w:r>
          </w:p>
          <w:p w14:paraId="17AD93B2" w14:textId="77777777" w:rsidR="005A3828" w:rsidRPr="00AF58CA" w:rsidRDefault="005A3828" w:rsidP="003E1468">
            <w:pPr>
              <w:rPr>
                <w:rFonts w:ascii="Calibri" w:hAnsi="Calibri"/>
                <w:b/>
              </w:rPr>
            </w:pPr>
          </w:p>
        </w:tc>
        <w:tc>
          <w:tcPr>
            <w:tcW w:w="4961" w:type="dxa"/>
          </w:tcPr>
          <w:p w14:paraId="0DE4B5B7" w14:textId="1B07405E" w:rsidR="005A3828" w:rsidRPr="00AF58CA" w:rsidRDefault="003B12AB" w:rsidP="003E1468">
            <w:pPr>
              <w:rPr>
                <w:rFonts w:ascii="Calibri" w:hAnsi="Calibri"/>
              </w:rPr>
            </w:pPr>
            <w:r>
              <w:rPr>
                <w:rFonts w:ascii="Calibri" w:hAnsi="Calibri"/>
              </w:rPr>
              <w:t xml:space="preserve">First name, surname, email and phone number. </w:t>
            </w:r>
          </w:p>
          <w:p w14:paraId="66204FF1" w14:textId="77777777" w:rsidR="005A3828" w:rsidRPr="00AF58CA" w:rsidRDefault="005A3828" w:rsidP="003E1468">
            <w:pPr>
              <w:rPr>
                <w:rFonts w:ascii="Calibri" w:hAnsi="Calibri"/>
              </w:rPr>
            </w:pPr>
          </w:p>
          <w:p w14:paraId="2DBF0D7D" w14:textId="77777777" w:rsidR="005A3828" w:rsidRPr="00AF58CA" w:rsidRDefault="005A3828" w:rsidP="003E1468">
            <w:pPr>
              <w:rPr>
                <w:rFonts w:ascii="Calibri" w:hAnsi="Calibri"/>
              </w:rPr>
            </w:pPr>
          </w:p>
        </w:tc>
      </w:tr>
      <w:tr w:rsidR="005A3828" w:rsidRPr="002F5218" w14:paraId="17AB2E8B" w14:textId="77777777" w:rsidTr="003E1468">
        <w:trPr>
          <w:jc w:val="center"/>
        </w:trPr>
        <w:tc>
          <w:tcPr>
            <w:tcW w:w="2977" w:type="dxa"/>
            <w:shd w:val="clear" w:color="auto" w:fill="BFBFBF"/>
          </w:tcPr>
          <w:p w14:paraId="318E7D22" w14:textId="77777777" w:rsidR="005A3828" w:rsidRPr="00AF58CA" w:rsidRDefault="005A3828" w:rsidP="003E1468">
            <w:pPr>
              <w:rPr>
                <w:rFonts w:ascii="Calibri" w:hAnsi="Calibri"/>
                <w:b/>
              </w:rPr>
            </w:pPr>
            <w:r w:rsidRPr="00AF58CA">
              <w:rPr>
                <w:rFonts w:ascii="Calibri" w:hAnsi="Calibri"/>
                <w:b/>
              </w:rPr>
              <w:t>The categories of Data Subjects</w:t>
            </w:r>
          </w:p>
        </w:tc>
        <w:tc>
          <w:tcPr>
            <w:tcW w:w="4961" w:type="dxa"/>
          </w:tcPr>
          <w:p w14:paraId="6B62F1B3" w14:textId="2C2CE6F3" w:rsidR="005A3828" w:rsidRPr="00AF58CA" w:rsidRDefault="003B12AB" w:rsidP="003E1468">
            <w:pPr>
              <w:rPr>
                <w:rFonts w:ascii="Calibri" w:hAnsi="Calibri"/>
              </w:rPr>
            </w:pPr>
            <w:r>
              <w:rPr>
                <w:rFonts w:ascii="Calibri" w:hAnsi="Calibri"/>
              </w:rPr>
              <w:t xml:space="preserve">Adults (aged 18 years and over) seeking treatment for musculoskeletal conditions from private physiotherapy clinics in the UK.  </w:t>
            </w:r>
          </w:p>
          <w:p w14:paraId="02F2C34E" w14:textId="77777777" w:rsidR="005A3828" w:rsidRPr="00AF58CA" w:rsidRDefault="005A3828" w:rsidP="003E1468">
            <w:pPr>
              <w:rPr>
                <w:rFonts w:ascii="Calibri" w:hAnsi="Calibri"/>
              </w:rPr>
            </w:pPr>
          </w:p>
          <w:p w14:paraId="680A4E5D" w14:textId="77777777" w:rsidR="005A3828" w:rsidRPr="00AF58CA" w:rsidRDefault="005A3828" w:rsidP="003E1468">
            <w:pPr>
              <w:rPr>
                <w:rFonts w:ascii="Calibri" w:hAnsi="Calibri"/>
              </w:rPr>
            </w:pPr>
          </w:p>
        </w:tc>
      </w:tr>
    </w:tbl>
    <w:p w14:paraId="189A7370" w14:textId="77777777" w:rsidR="005A3828" w:rsidRPr="00AF58CA" w:rsidRDefault="005A3828" w:rsidP="005A3828">
      <w:pPr>
        <w:jc w:val="center"/>
        <w:rPr>
          <w:rFonts w:ascii="Calibri" w:hAnsi="Calibri"/>
        </w:rPr>
      </w:pPr>
      <w:r>
        <w:rPr>
          <w:noProof/>
        </w:rPr>
        <mc:AlternateContent>
          <mc:Choice Requires="wps">
            <w:drawing>
              <wp:anchor distT="0" distB="0" distL="114300" distR="114300" simplePos="0" relativeHeight="251656192" behindDoc="0" locked="0" layoutInCell="1" allowOverlap="1" wp14:anchorId="28FB0FC3" wp14:editId="07777777">
                <wp:simplePos x="0" y="0"/>
                <wp:positionH relativeFrom="column">
                  <wp:posOffset>4002405</wp:posOffset>
                </wp:positionH>
                <wp:positionV relativeFrom="paragraph">
                  <wp:posOffset>4811395</wp:posOffset>
                </wp:positionV>
                <wp:extent cx="1123950" cy="257175"/>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19836" w14:textId="77777777" w:rsidR="005A3828" w:rsidRDefault="005A3828" w:rsidP="005A38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B0FC3" id="_x0000_t202" coordsize="21600,21600" o:spt="202" path="m,l,21600r21600,l21600,xe">
                <v:stroke joinstyle="miter"/>
                <v:path gradientshapeok="t" o:connecttype="rect"/>
              </v:shapetype>
              <v:shape id="Text Box 9" o:spid="_x0000_s1026" type="#_x0000_t202" style="position:absolute;left:0;text-align:left;margin-left:315.15pt;margin-top:378.85pt;width:88.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tc8gEAAMoDAAAOAAAAZHJzL2Uyb0RvYy54bWysU9uO0zAQfUfiHyy/0zSlpWz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" stroked="f">
                <v:textbox>
                  <w:txbxContent>
                    <w:p w14:paraId="19219836" w14:textId="77777777" w:rsidR="005A3828" w:rsidRDefault="005A3828" w:rsidP="005A3828"/>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D928A" wp14:editId="07777777">
                <wp:simplePos x="0" y="0"/>
                <wp:positionH relativeFrom="column">
                  <wp:posOffset>2672715</wp:posOffset>
                </wp:positionH>
                <wp:positionV relativeFrom="paragraph">
                  <wp:posOffset>8896350</wp:posOffset>
                </wp:positionV>
                <wp:extent cx="1123950" cy="276225"/>
                <wp:effectExtent l="0" t="0" r="0"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6324C" w14:textId="77777777" w:rsidR="005A3828" w:rsidRDefault="005A3828" w:rsidP="005A3828">
                            <w:r>
                              <w:t>Page 23 of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28A" id="Text Box 10" o:spid="_x0000_s1027" type="#_x0000_t202" style="position:absolute;left:0;text-align:left;margin-left:210.45pt;margin-top:700.5pt;width:88.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" stroked="f">
                <v:textbox>
                  <w:txbxContent>
                    <w:p w14:paraId="3C26324C" w14:textId="77777777" w:rsidR="005A3828" w:rsidRDefault="005A3828" w:rsidP="005A3828">
                      <w:r>
                        <w:t>Page 23 of 23</w:t>
                      </w:r>
                    </w:p>
                  </w:txbxContent>
                </v:textbox>
              </v:shape>
            </w:pict>
          </mc:Fallback>
        </mc:AlternateContent>
      </w:r>
    </w:p>
    <w:p w14:paraId="7194DBDC" w14:textId="77777777" w:rsidR="005A3828" w:rsidRPr="00AF58CA" w:rsidRDefault="005A3828" w:rsidP="005A3828">
      <w:pPr>
        <w:rPr>
          <w:rFonts w:ascii="Calibri" w:hAnsi="Calibri"/>
          <w:i/>
        </w:rPr>
      </w:pPr>
    </w:p>
    <w:p w14:paraId="769D0D3C" w14:textId="77777777" w:rsidR="005A3828" w:rsidRPr="00AF58CA" w:rsidRDefault="005A3828" w:rsidP="005A3828">
      <w:pPr>
        <w:rPr>
          <w:rFonts w:ascii="Calibri" w:hAnsi="Calibri"/>
          <w:b/>
        </w:rPr>
      </w:pPr>
      <w:r w:rsidRPr="00AF58CA">
        <w:rPr>
          <w:rFonts w:ascii="Calibri" w:hAnsi="Calibri"/>
          <w:b/>
        </w:rPr>
        <w:br w:type="page"/>
      </w:r>
    </w:p>
    <w:p w14:paraId="67DE0155" w14:textId="77777777" w:rsidR="005A3828" w:rsidRPr="00AF58CA" w:rsidRDefault="00404932" w:rsidP="005A3828">
      <w:pPr>
        <w:pStyle w:val="Body"/>
        <w:jc w:val="center"/>
        <w:rPr>
          <w:rFonts w:ascii="Calibri" w:hAnsi="Calibri"/>
          <w:b/>
          <w:sz w:val="24"/>
          <w:szCs w:val="24"/>
        </w:rPr>
      </w:pPr>
      <w:r>
        <w:rPr>
          <w:rFonts w:ascii="Calibri" w:hAnsi="Calibri"/>
          <w:b/>
          <w:sz w:val="24"/>
          <w:szCs w:val="24"/>
        </w:rPr>
        <w:lastRenderedPageBreak/>
        <w:t>Appendix B</w:t>
      </w:r>
    </w:p>
    <w:p w14:paraId="67611343" w14:textId="77777777" w:rsidR="005A3828" w:rsidRPr="00AF58CA" w:rsidRDefault="005A3828" w:rsidP="005A3828">
      <w:pPr>
        <w:pStyle w:val="Body"/>
        <w:jc w:val="center"/>
        <w:rPr>
          <w:rFonts w:ascii="Calibri" w:hAnsi="Calibri"/>
          <w:b/>
          <w:sz w:val="24"/>
          <w:szCs w:val="24"/>
        </w:rPr>
      </w:pPr>
      <w:r w:rsidRPr="00AF58CA">
        <w:rPr>
          <w:rFonts w:ascii="Calibri" w:hAnsi="Calibri"/>
          <w:b/>
          <w:sz w:val="24"/>
          <w:szCs w:val="24"/>
        </w:rPr>
        <w:t>Information Security</w:t>
      </w:r>
    </w:p>
    <w:p w14:paraId="62299E5E" w14:textId="77777777" w:rsidR="009859CA" w:rsidRPr="009859CA" w:rsidRDefault="009859CA" w:rsidP="009859CA">
      <w:pPr>
        <w:rPr>
          <w:rFonts w:asciiTheme="minorHAnsi" w:hAnsiTheme="minorHAnsi" w:cstheme="minorHAnsi"/>
        </w:rPr>
      </w:pPr>
      <w:r w:rsidRPr="009859CA">
        <w:rPr>
          <w:rFonts w:asciiTheme="minorHAnsi" w:hAnsiTheme="minorHAnsi" w:cstheme="minorHAnsi"/>
        </w:rPr>
        <w:t>All personal data shared as part of the Data for Impact (DfI) project will be managed in line with Keele University’s information governance protocols and UK data protection legislation (including UK GDPR).</w:t>
      </w:r>
    </w:p>
    <w:p w14:paraId="6A882AB2" w14:textId="77777777" w:rsidR="009859CA" w:rsidRPr="009859CA" w:rsidRDefault="009859CA" w:rsidP="009859CA">
      <w:pPr>
        <w:rPr>
          <w:rFonts w:asciiTheme="minorHAnsi" w:hAnsiTheme="minorHAnsi" w:cstheme="minorHAnsi"/>
        </w:rPr>
      </w:pPr>
    </w:p>
    <w:p w14:paraId="71AD724F" w14:textId="18AF3614" w:rsidR="009859CA" w:rsidRPr="009859CA" w:rsidRDefault="009859CA" w:rsidP="009859CA">
      <w:pPr>
        <w:numPr>
          <w:ilvl w:val="0"/>
          <w:numId w:val="27"/>
        </w:numPr>
        <w:rPr>
          <w:rFonts w:asciiTheme="minorHAnsi" w:hAnsiTheme="minorHAnsi" w:cstheme="minorHAnsi"/>
        </w:rPr>
      </w:pPr>
      <w:r w:rsidRPr="009859CA">
        <w:rPr>
          <w:rFonts w:asciiTheme="minorHAnsi" w:hAnsiTheme="minorHAnsi" w:cstheme="minorHAnsi"/>
          <w:b/>
          <w:bCs/>
        </w:rPr>
        <w:t>Data Transfer:</w:t>
      </w:r>
      <w:r w:rsidRPr="009859CA">
        <w:rPr>
          <w:rFonts w:asciiTheme="minorHAnsi" w:hAnsiTheme="minorHAnsi" w:cstheme="minorHAnsi"/>
        </w:rPr>
        <w:t xml:space="preserve"> Patient contact details (name, email, and phone number) will be entered directly by participating clinicians into a secure, web-based platform hosted by Keele University. All data transferred to and from the platform is encrypted. </w:t>
      </w:r>
    </w:p>
    <w:p w14:paraId="26072BB3" w14:textId="58514354" w:rsidR="009859CA" w:rsidRPr="009859CA" w:rsidRDefault="009859CA" w:rsidP="009859CA">
      <w:pPr>
        <w:numPr>
          <w:ilvl w:val="0"/>
          <w:numId w:val="27"/>
        </w:numPr>
        <w:rPr>
          <w:rFonts w:asciiTheme="minorHAnsi" w:hAnsiTheme="minorHAnsi" w:cstheme="minorHAnsi"/>
        </w:rPr>
      </w:pPr>
      <w:r w:rsidRPr="009859CA">
        <w:rPr>
          <w:rFonts w:asciiTheme="minorHAnsi" w:hAnsiTheme="minorHAnsi" w:cstheme="minorHAnsi"/>
          <w:b/>
          <w:bCs/>
        </w:rPr>
        <w:t>Data Storage:</w:t>
      </w:r>
      <w:r w:rsidRPr="009859CA">
        <w:rPr>
          <w:rFonts w:asciiTheme="minorHAnsi" w:hAnsiTheme="minorHAnsi" w:cstheme="minorHAnsi"/>
        </w:rPr>
        <w:t xml:space="preserve"> The data is securely stored on Keele University servers with access restricted to authorised research personnel via password-protected accounts. </w:t>
      </w:r>
    </w:p>
    <w:p w14:paraId="7C243430" w14:textId="7F342BB0" w:rsidR="009859CA" w:rsidRPr="009859CA" w:rsidRDefault="009859CA" w:rsidP="009859CA">
      <w:pPr>
        <w:numPr>
          <w:ilvl w:val="0"/>
          <w:numId w:val="27"/>
        </w:numPr>
        <w:rPr>
          <w:rFonts w:asciiTheme="minorHAnsi" w:hAnsiTheme="minorHAnsi" w:cstheme="minorHAnsi"/>
        </w:rPr>
      </w:pPr>
      <w:r w:rsidRPr="009859CA">
        <w:rPr>
          <w:rFonts w:asciiTheme="minorHAnsi" w:hAnsiTheme="minorHAnsi" w:cstheme="minorHAnsi"/>
          <w:b/>
          <w:bCs/>
        </w:rPr>
        <w:t>Survey Platform:</w:t>
      </w:r>
      <w:r w:rsidRPr="009859CA">
        <w:rPr>
          <w:rFonts w:asciiTheme="minorHAnsi" w:hAnsiTheme="minorHAnsi" w:cstheme="minorHAnsi"/>
        </w:rPr>
        <w:t xml:space="preserve"> Patient surveys are administered via Keele’s secure </w:t>
      </w:r>
      <w:proofErr w:type="spellStart"/>
      <w:r w:rsidRPr="009859CA">
        <w:rPr>
          <w:rFonts w:asciiTheme="minorHAnsi" w:hAnsiTheme="minorHAnsi" w:cstheme="minorHAnsi"/>
        </w:rPr>
        <w:t>REDCap</w:t>
      </w:r>
      <w:proofErr w:type="spellEnd"/>
      <w:r w:rsidRPr="009859CA">
        <w:rPr>
          <w:rFonts w:asciiTheme="minorHAnsi" w:hAnsiTheme="minorHAnsi" w:cstheme="minorHAnsi"/>
        </w:rPr>
        <w:t xml:space="preserve"> </w:t>
      </w:r>
      <w:r>
        <w:rPr>
          <w:rFonts w:asciiTheme="minorHAnsi" w:hAnsiTheme="minorHAnsi" w:cstheme="minorHAnsi"/>
        </w:rPr>
        <w:t xml:space="preserve">surveys </w:t>
      </w:r>
      <w:r w:rsidRPr="009859CA">
        <w:rPr>
          <w:rFonts w:asciiTheme="minorHAnsi" w:hAnsiTheme="minorHAnsi" w:cstheme="minorHAnsi"/>
        </w:rPr>
        <w:t xml:space="preserve">(Research Electronic Data Capture), a widely used, GDPR-compliant research data platform. </w:t>
      </w:r>
      <w:proofErr w:type="spellStart"/>
      <w:r w:rsidRPr="009859CA">
        <w:rPr>
          <w:rFonts w:asciiTheme="minorHAnsi" w:hAnsiTheme="minorHAnsi" w:cstheme="minorHAnsi"/>
        </w:rPr>
        <w:t>REDCap</w:t>
      </w:r>
      <w:proofErr w:type="spellEnd"/>
      <w:r w:rsidRPr="009859CA">
        <w:rPr>
          <w:rFonts w:asciiTheme="minorHAnsi" w:hAnsiTheme="minorHAnsi" w:cstheme="minorHAnsi"/>
        </w:rPr>
        <w:t xml:space="preserve"> is hosted within Keele University’s secure IT environment. </w:t>
      </w:r>
    </w:p>
    <w:p w14:paraId="6C0E4EE0" w14:textId="77777777" w:rsidR="009859CA" w:rsidRPr="009859CA" w:rsidRDefault="009859CA" w:rsidP="009859CA">
      <w:pPr>
        <w:numPr>
          <w:ilvl w:val="0"/>
          <w:numId w:val="27"/>
        </w:numPr>
        <w:rPr>
          <w:rFonts w:asciiTheme="minorHAnsi" w:hAnsiTheme="minorHAnsi" w:cstheme="minorHAnsi"/>
        </w:rPr>
      </w:pPr>
      <w:r w:rsidRPr="009859CA">
        <w:rPr>
          <w:rFonts w:asciiTheme="minorHAnsi" w:hAnsiTheme="minorHAnsi" w:cstheme="minorHAnsi"/>
          <w:b/>
          <w:bCs/>
        </w:rPr>
        <w:t>Data Retention and Disposal:</w:t>
      </w:r>
      <w:r w:rsidRPr="009859CA">
        <w:rPr>
          <w:rFonts w:asciiTheme="minorHAnsi" w:hAnsiTheme="minorHAnsi" w:cstheme="minorHAnsi"/>
        </w:rPr>
        <w:t xml:space="preserve"> Personal contact information will be stored only for the duration necessary to send and manage surveys and reminders, after which it will be securely deleted or anonymised in accordance with Keele University’s data retention policy.</w:t>
      </w:r>
    </w:p>
    <w:p w14:paraId="6CAE7E65" w14:textId="77777777" w:rsidR="009859CA" w:rsidRPr="004F5701" w:rsidRDefault="009859CA" w:rsidP="00290240">
      <w:pPr>
        <w:rPr>
          <w:rFonts w:asciiTheme="minorHAnsi" w:hAnsiTheme="minorHAnsi" w:cs="Cambria"/>
          <w:sz w:val="22"/>
          <w:szCs w:val="22"/>
        </w:rPr>
      </w:pPr>
    </w:p>
    <w:sectPr w:rsidR="009859CA" w:rsidRPr="004F5701" w:rsidSect="00A00FA9">
      <w:footerReference w:type="default" r:id="rId12"/>
      <w:pgSz w:w="11906" w:h="16838" w:code="9"/>
      <w:pgMar w:top="1134" w:right="1559"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7ACA" w14:textId="77777777" w:rsidR="00D97E66" w:rsidRDefault="00D97E66">
      <w:r>
        <w:separator/>
      </w:r>
    </w:p>
  </w:endnote>
  <w:endnote w:type="continuationSeparator" w:id="0">
    <w:p w14:paraId="7B51E3E4" w14:textId="77777777" w:rsidR="00D97E66" w:rsidRDefault="00D9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71AF" w14:textId="2288ED1A" w:rsidR="00823A42" w:rsidRPr="00823A42" w:rsidRDefault="00823A42" w:rsidP="00823A42">
    <w:pPr>
      <w:tabs>
        <w:tab w:val="right" w:pos="8647"/>
      </w:tabs>
      <w:ind w:right="260"/>
      <w:rPr>
        <w:color w:val="0F243E"/>
        <w:sz w:val="26"/>
        <w:szCs w:val="26"/>
      </w:rPr>
    </w:pPr>
    <w:r w:rsidRPr="00040E4D">
      <w:rPr>
        <w:rFonts w:ascii="Calibri" w:hAnsi="Calibri"/>
        <w:sz w:val="22"/>
        <w:szCs w:val="22"/>
      </w:rPr>
      <w:tab/>
      <w:t xml:space="preserve"> </w:t>
    </w:r>
    <w:r w:rsidRPr="00763C92">
      <w:rPr>
        <w:rFonts w:ascii="Calibri" w:hAnsi="Calibri"/>
        <w:sz w:val="22"/>
        <w:szCs w:val="22"/>
      </w:rPr>
      <w:t xml:space="preserve">Page </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sidR="008C5CFC">
      <w:rPr>
        <w:rFonts w:ascii="Calibri" w:hAnsi="Calibri"/>
        <w:noProof/>
        <w:sz w:val="22"/>
        <w:szCs w:val="22"/>
      </w:rPr>
      <w:t>7</w:t>
    </w:r>
    <w:r>
      <w:rPr>
        <w:rFonts w:ascii="Calibri" w:hAnsi="Calibri"/>
        <w:sz w:val="22"/>
        <w:szCs w:val="22"/>
      </w:rPr>
      <w:fldChar w:fldCharType="end"/>
    </w:r>
    <w:r>
      <w:rPr>
        <w:rFonts w:ascii="Calibri" w:hAnsi="Calibri"/>
        <w:sz w:val="22"/>
        <w:szCs w:val="22"/>
      </w:rPr>
      <w:t xml:space="preserve"> of </w:t>
    </w:r>
    <w:r w:rsidR="00F56D12">
      <w:rPr>
        <w:rFonts w:ascii="Calibri" w:hAnsi="Calibri"/>
        <w:sz w:val="22"/>
        <w:szCs w:val="22"/>
      </w:rPr>
      <w:fldChar w:fldCharType="begin"/>
    </w:r>
    <w:r w:rsidR="00F56D12">
      <w:rPr>
        <w:rFonts w:ascii="Calibri" w:hAnsi="Calibri"/>
        <w:sz w:val="22"/>
        <w:szCs w:val="22"/>
      </w:rPr>
      <w:instrText xml:space="preserve"> SECTIONPAGES   \* MERGEFORMAT </w:instrText>
    </w:r>
    <w:r w:rsidR="00F56D12">
      <w:rPr>
        <w:rFonts w:ascii="Calibri" w:hAnsi="Calibri"/>
        <w:sz w:val="22"/>
        <w:szCs w:val="22"/>
      </w:rPr>
      <w:fldChar w:fldCharType="separate"/>
    </w:r>
    <w:r w:rsidR="00D95D9F">
      <w:rPr>
        <w:rFonts w:ascii="Calibri" w:hAnsi="Calibri"/>
        <w:noProof/>
        <w:sz w:val="22"/>
        <w:szCs w:val="22"/>
      </w:rPr>
      <w:t>10</w:t>
    </w:r>
    <w:r w:rsidR="00F56D12">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DBF3" w14:textId="77777777" w:rsidR="00D97E66" w:rsidRDefault="00D97E66">
      <w:r>
        <w:separator/>
      </w:r>
    </w:p>
  </w:footnote>
  <w:footnote w:type="continuationSeparator" w:id="0">
    <w:p w14:paraId="70ED9F97" w14:textId="77777777" w:rsidR="00D97E66" w:rsidRDefault="00D97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7334D"/>
    <w:multiLevelType w:val="hybridMultilevel"/>
    <w:tmpl w:val="AFA860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8E8662C"/>
    <w:multiLevelType w:val="hybridMultilevel"/>
    <w:tmpl w:val="373A026A"/>
    <w:lvl w:ilvl="0" w:tplc="0D78F2D4">
      <w:start w:val="1"/>
      <w:numFmt w:val="decimal"/>
      <w:lvlText w:val="%1."/>
      <w:lvlJc w:val="left"/>
      <w:pPr>
        <w:tabs>
          <w:tab w:val="num" w:pos="1260"/>
        </w:tabs>
        <w:ind w:left="1260" w:hanging="360"/>
      </w:pPr>
      <w:rPr>
        <w:rFonts w:hint="default"/>
      </w:rPr>
    </w:lvl>
    <w:lvl w:ilvl="1" w:tplc="50FC673E">
      <w:numFmt w:val="none"/>
      <w:lvlText w:val=""/>
      <w:lvlJc w:val="left"/>
      <w:pPr>
        <w:tabs>
          <w:tab w:val="num" w:pos="360"/>
        </w:tabs>
      </w:pPr>
    </w:lvl>
    <w:lvl w:ilvl="2" w:tplc="5550526A">
      <w:numFmt w:val="none"/>
      <w:lvlText w:val=""/>
      <w:lvlJc w:val="left"/>
      <w:pPr>
        <w:tabs>
          <w:tab w:val="num" w:pos="360"/>
        </w:tabs>
      </w:pPr>
    </w:lvl>
    <w:lvl w:ilvl="3" w:tplc="0E8EC50E">
      <w:numFmt w:val="none"/>
      <w:lvlText w:val=""/>
      <w:lvlJc w:val="left"/>
      <w:pPr>
        <w:tabs>
          <w:tab w:val="num" w:pos="360"/>
        </w:tabs>
      </w:pPr>
    </w:lvl>
    <w:lvl w:ilvl="4" w:tplc="38B018D0">
      <w:numFmt w:val="none"/>
      <w:lvlText w:val=""/>
      <w:lvlJc w:val="left"/>
      <w:pPr>
        <w:tabs>
          <w:tab w:val="num" w:pos="360"/>
        </w:tabs>
      </w:pPr>
    </w:lvl>
    <w:lvl w:ilvl="5" w:tplc="4F6A0B3C">
      <w:numFmt w:val="none"/>
      <w:lvlText w:val=""/>
      <w:lvlJc w:val="left"/>
      <w:pPr>
        <w:tabs>
          <w:tab w:val="num" w:pos="360"/>
        </w:tabs>
      </w:pPr>
    </w:lvl>
    <w:lvl w:ilvl="6" w:tplc="42EA7A64">
      <w:numFmt w:val="none"/>
      <w:lvlText w:val=""/>
      <w:lvlJc w:val="left"/>
      <w:pPr>
        <w:tabs>
          <w:tab w:val="num" w:pos="360"/>
        </w:tabs>
      </w:pPr>
    </w:lvl>
    <w:lvl w:ilvl="7" w:tplc="B6F8DC6A">
      <w:numFmt w:val="none"/>
      <w:lvlText w:val=""/>
      <w:lvlJc w:val="left"/>
      <w:pPr>
        <w:tabs>
          <w:tab w:val="num" w:pos="360"/>
        </w:tabs>
      </w:pPr>
    </w:lvl>
    <w:lvl w:ilvl="8" w:tplc="705C0A76">
      <w:numFmt w:val="none"/>
      <w:lvlText w:val=""/>
      <w:lvlJc w:val="left"/>
      <w:pPr>
        <w:tabs>
          <w:tab w:val="num" w:pos="360"/>
        </w:tabs>
      </w:pPr>
    </w:lvl>
  </w:abstractNum>
  <w:abstractNum w:abstractNumId="3" w15:restartNumberingAfterBreak="0">
    <w:nsid w:val="1ACD5DE1"/>
    <w:multiLevelType w:val="hybridMultilevel"/>
    <w:tmpl w:val="E3C6CDC4"/>
    <w:lvl w:ilvl="0" w:tplc="EAE63028">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 w15:restartNumberingAfterBreak="0">
    <w:nsid w:val="210C0F0E"/>
    <w:multiLevelType w:val="multilevel"/>
    <w:tmpl w:val="0D4A4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4D772E3"/>
    <w:multiLevelType w:val="multilevel"/>
    <w:tmpl w:val="B0CC2678"/>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20"/>
        </w:tabs>
        <w:ind w:left="720" w:hanging="72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5596E47"/>
    <w:multiLevelType w:val="multilevel"/>
    <w:tmpl w:val="F1D8B6A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3437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0B6BFF"/>
    <w:multiLevelType w:val="multilevel"/>
    <w:tmpl w:val="CA0E0290"/>
    <w:lvl w:ilvl="0">
      <w:start w:val="6"/>
      <w:numFmt w:val="decimal"/>
      <w:lvlText w:val="%1"/>
      <w:lvlJc w:val="left"/>
      <w:pPr>
        <w:ind w:left="360" w:hanging="360"/>
      </w:pPr>
      <w:rPr>
        <w:rFonts w:hint="default"/>
      </w:rPr>
    </w:lvl>
    <w:lvl w:ilvl="1">
      <w:start w:val="4"/>
      <w:numFmt w:val="decimal"/>
      <w:lvlText w:val="%1.%2"/>
      <w:lvlJc w:val="left"/>
      <w:pPr>
        <w:ind w:left="67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3960" w:hanging="1440"/>
      </w:pPr>
      <w:rPr>
        <w:rFonts w:hint="default"/>
      </w:rPr>
    </w:lvl>
  </w:abstractNum>
  <w:abstractNum w:abstractNumId="9" w15:restartNumberingAfterBreak="0">
    <w:nsid w:val="49DA6E40"/>
    <w:multiLevelType w:val="multilevel"/>
    <w:tmpl w:val="B1BE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C5317"/>
    <w:multiLevelType w:val="hybridMultilevel"/>
    <w:tmpl w:val="2FF41A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76CC4"/>
    <w:multiLevelType w:val="hybridMultilevel"/>
    <w:tmpl w:val="B14081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5B3D35"/>
    <w:multiLevelType w:val="hybridMultilevel"/>
    <w:tmpl w:val="F9086B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AF1E77"/>
    <w:multiLevelType w:val="hybridMultilevel"/>
    <w:tmpl w:val="FD32F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C7D8E"/>
    <w:multiLevelType w:val="hybridMultilevel"/>
    <w:tmpl w:val="9DBCDA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487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1D6BD9"/>
    <w:multiLevelType w:val="multilevel"/>
    <w:tmpl w:val="0CE64F9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993754064">
    <w:abstractNumId w:val="2"/>
  </w:num>
  <w:num w:numId="2" w16cid:durableId="229848511">
    <w:abstractNumId w:val="5"/>
  </w:num>
  <w:num w:numId="3" w16cid:durableId="1704671239">
    <w:abstractNumId w:val="16"/>
  </w:num>
  <w:num w:numId="4" w16cid:durableId="1180512697">
    <w:abstractNumId w:val="5"/>
  </w:num>
  <w:num w:numId="5" w16cid:durableId="256988733">
    <w:abstractNumId w:val="5"/>
  </w:num>
  <w:num w:numId="6" w16cid:durableId="2109301702">
    <w:abstractNumId w:val="16"/>
  </w:num>
  <w:num w:numId="7" w16cid:durableId="389499015">
    <w:abstractNumId w:val="16"/>
  </w:num>
  <w:num w:numId="8" w16cid:durableId="1325931081">
    <w:abstractNumId w:val="16"/>
  </w:num>
  <w:num w:numId="9" w16cid:durableId="486093652">
    <w:abstractNumId w:val="16"/>
  </w:num>
  <w:num w:numId="10" w16cid:durableId="725225263">
    <w:abstractNumId w:val="16"/>
  </w:num>
  <w:num w:numId="11" w16cid:durableId="941375635">
    <w:abstractNumId w:val="16"/>
  </w:num>
  <w:num w:numId="12" w16cid:durableId="144124410">
    <w:abstractNumId w:val="16"/>
  </w:num>
  <w:num w:numId="13" w16cid:durableId="775447684">
    <w:abstractNumId w:val="10"/>
  </w:num>
  <w:num w:numId="14" w16cid:durableId="370227026">
    <w:abstractNumId w:val="12"/>
  </w:num>
  <w:num w:numId="15" w16cid:durableId="448933756">
    <w:abstractNumId w:val="11"/>
  </w:num>
  <w:num w:numId="16" w16cid:durableId="790127560">
    <w:abstractNumId w:val="13"/>
  </w:num>
  <w:num w:numId="17" w16cid:durableId="1052971470">
    <w:abstractNumId w:val="15"/>
  </w:num>
  <w:num w:numId="18" w16cid:durableId="1799104187">
    <w:abstractNumId w:val="7"/>
  </w:num>
  <w:num w:numId="19" w16cid:durableId="1869365288">
    <w:abstractNumId w:val="6"/>
  </w:num>
  <w:num w:numId="20" w16cid:durableId="440733502">
    <w:abstractNumId w:val="4"/>
  </w:num>
  <w:num w:numId="21" w16cid:durableId="1231622119">
    <w:abstractNumId w:val="1"/>
  </w:num>
  <w:num w:numId="22" w16cid:durableId="373384153">
    <w:abstractNumId w:val="8"/>
  </w:num>
  <w:num w:numId="23" w16cid:durableId="1860704097">
    <w:abstractNumId w:val="3"/>
  </w:num>
  <w:num w:numId="24" w16cid:durableId="1197424336">
    <w:abstractNumId w:val="0"/>
  </w:num>
  <w:num w:numId="25" w16cid:durableId="1286615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9422693">
    <w:abstractNumId w:val="14"/>
  </w:num>
  <w:num w:numId="27" w16cid:durableId="144935607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75"/>
    <w:rsid w:val="0000400F"/>
    <w:rsid w:val="0000434C"/>
    <w:rsid w:val="000118D1"/>
    <w:rsid w:val="00013195"/>
    <w:rsid w:val="000170BB"/>
    <w:rsid w:val="00020E3F"/>
    <w:rsid w:val="000237BE"/>
    <w:rsid w:val="000263BB"/>
    <w:rsid w:val="00032911"/>
    <w:rsid w:val="00040E4D"/>
    <w:rsid w:val="000455F9"/>
    <w:rsid w:val="00046391"/>
    <w:rsid w:val="00054CED"/>
    <w:rsid w:val="00062319"/>
    <w:rsid w:val="00070D7D"/>
    <w:rsid w:val="00075DBC"/>
    <w:rsid w:val="00077F75"/>
    <w:rsid w:val="000867BC"/>
    <w:rsid w:val="00093BAA"/>
    <w:rsid w:val="000A7201"/>
    <w:rsid w:val="000B0CF7"/>
    <w:rsid w:val="000B47E7"/>
    <w:rsid w:val="000B5ED9"/>
    <w:rsid w:val="000C205A"/>
    <w:rsid w:val="000C5570"/>
    <w:rsid w:val="000C7335"/>
    <w:rsid w:val="000D21C1"/>
    <w:rsid w:val="000D449D"/>
    <w:rsid w:val="000D46BE"/>
    <w:rsid w:val="000E23CF"/>
    <w:rsid w:val="000E52DB"/>
    <w:rsid w:val="000E5722"/>
    <w:rsid w:val="000F6F4B"/>
    <w:rsid w:val="00103749"/>
    <w:rsid w:val="001078D6"/>
    <w:rsid w:val="00115135"/>
    <w:rsid w:val="00120CE8"/>
    <w:rsid w:val="00122992"/>
    <w:rsid w:val="00123BE1"/>
    <w:rsid w:val="00124649"/>
    <w:rsid w:val="001340A6"/>
    <w:rsid w:val="00153BEF"/>
    <w:rsid w:val="00163983"/>
    <w:rsid w:val="001644A3"/>
    <w:rsid w:val="001811F5"/>
    <w:rsid w:val="00182780"/>
    <w:rsid w:val="00182E37"/>
    <w:rsid w:val="00183DA3"/>
    <w:rsid w:val="0019761D"/>
    <w:rsid w:val="001C07A3"/>
    <w:rsid w:val="001C23D5"/>
    <w:rsid w:val="001C4459"/>
    <w:rsid w:val="001E7A3A"/>
    <w:rsid w:val="001E7B43"/>
    <w:rsid w:val="001F0CCB"/>
    <w:rsid w:val="001F19C2"/>
    <w:rsid w:val="001F2D49"/>
    <w:rsid w:val="001F3677"/>
    <w:rsid w:val="002034C1"/>
    <w:rsid w:val="0020474D"/>
    <w:rsid w:val="0021080C"/>
    <w:rsid w:val="00213B83"/>
    <w:rsid w:val="00214604"/>
    <w:rsid w:val="00235043"/>
    <w:rsid w:val="00236A47"/>
    <w:rsid w:val="00246D19"/>
    <w:rsid w:val="002544A5"/>
    <w:rsid w:val="00254E60"/>
    <w:rsid w:val="00257027"/>
    <w:rsid w:val="00270D77"/>
    <w:rsid w:val="00281330"/>
    <w:rsid w:val="00281546"/>
    <w:rsid w:val="002854DB"/>
    <w:rsid w:val="00286399"/>
    <w:rsid w:val="00290140"/>
    <w:rsid w:val="00290240"/>
    <w:rsid w:val="00295BC2"/>
    <w:rsid w:val="002A77CB"/>
    <w:rsid w:val="002B3513"/>
    <w:rsid w:val="002D1FB5"/>
    <w:rsid w:val="002D3E0E"/>
    <w:rsid w:val="002D5087"/>
    <w:rsid w:val="0030499E"/>
    <w:rsid w:val="00304D2B"/>
    <w:rsid w:val="003109F2"/>
    <w:rsid w:val="00314BA2"/>
    <w:rsid w:val="00316ACA"/>
    <w:rsid w:val="00326BEB"/>
    <w:rsid w:val="00333729"/>
    <w:rsid w:val="00334249"/>
    <w:rsid w:val="0035490F"/>
    <w:rsid w:val="0036389C"/>
    <w:rsid w:val="00374EBF"/>
    <w:rsid w:val="00375886"/>
    <w:rsid w:val="00386715"/>
    <w:rsid w:val="00393CC5"/>
    <w:rsid w:val="00394FF3"/>
    <w:rsid w:val="003A5653"/>
    <w:rsid w:val="003B0895"/>
    <w:rsid w:val="003B12AB"/>
    <w:rsid w:val="003B56BE"/>
    <w:rsid w:val="003C11A2"/>
    <w:rsid w:val="003C16C7"/>
    <w:rsid w:val="003D27F1"/>
    <w:rsid w:val="003E0783"/>
    <w:rsid w:val="003F10CB"/>
    <w:rsid w:val="003F3869"/>
    <w:rsid w:val="003F54AA"/>
    <w:rsid w:val="003F6282"/>
    <w:rsid w:val="0040118B"/>
    <w:rsid w:val="00404932"/>
    <w:rsid w:val="00405B48"/>
    <w:rsid w:val="00423F53"/>
    <w:rsid w:val="00424451"/>
    <w:rsid w:val="00426C55"/>
    <w:rsid w:val="00427129"/>
    <w:rsid w:val="00437A2A"/>
    <w:rsid w:val="004469DA"/>
    <w:rsid w:val="00446CCE"/>
    <w:rsid w:val="00447EB5"/>
    <w:rsid w:val="00450A39"/>
    <w:rsid w:val="00452745"/>
    <w:rsid w:val="00463F72"/>
    <w:rsid w:val="004661FB"/>
    <w:rsid w:val="00477837"/>
    <w:rsid w:val="00477E98"/>
    <w:rsid w:val="00480E81"/>
    <w:rsid w:val="00483A38"/>
    <w:rsid w:val="00486742"/>
    <w:rsid w:val="00492DE6"/>
    <w:rsid w:val="004968B6"/>
    <w:rsid w:val="004B144F"/>
    <w:rsid w:val="004C380B"/>
    <w:rsid w:val="004C45AC"/>
    <w:rsid w:val="004C4809"/>
    <w:rsid w:val="004C6B6F"/>
    <w:rsid w:val="004D54FC"/>
    <w:rsid w:val="004E1EAB"/>
    <w:rsid w:val="004E698B"/>
    <w:rsid w:val="004E6DC6"/>
    <w:rsid w:val="004F5701"/>
    <w:rsid w:val="004F6FFB"/>
    <w:rsid w:val="00500BA1"/>
    <w:rsid w:val="005041FF"/>
    <w:rsid w:val="005149ED"/>
    <w:rsid w:val="005164F9"/>
    <w:rsid w:val="0052620F"/>
    <w:rsid w:val="00530F76"/>
    <w:rsid w:val="00533ADA"/>
    <w:rsid w:val="0053717D"/>
    <w:rsid w:val="005400C0"/>
    <w:rsid w:val="00564A1C"/>
    <w:rsid w:val="00572DF2"/>
    <w:rsid w:val="0058481B"/>
    <w:rsid w:val="005877BB"/>
    <w:rsid w:val="005878A3"/>
    <w:rsid w:val="00587F50"/>
    <w:rsid w:val="00591489"/>
    <w:rsid w:val="00597D7D"/>
    <w:rsid w:val="005A2B7F"/>
    <w:rsid w:val="005A3828"/>
    <w:rsid w:val="005A4643"/>
    <w:rsid w:val="005A6F07"/>
    <w:rsid w:val="005B114E"/>
    <w:rsid w:val="005B51FB"/>
    <w:rsid w:val="005C5DFE"/>
    <w:rsid w:val="005D18C5"/>
    <w:rsid w:val="005D313E"/>
    <w:rsid w:val="005D3FC6"/>
    <w:rsid w:val="005D5695"/>
    <w:rsid w:val="005D5E07"/>
    <w:rsid w:val="005D7324"/>
    <w:rsid w:val="005E3B07"/>
    <w:rsid w:val="005F7808"/>
    <w:rsid w:val="00604C70"/>
    <w:rsid w:val="00604E06"/>
    <w:rsid w:val="006110B9"/>
    <w:rsid w:val="00612E9F"/>
    <w:rsid w:val="00615781"/>
    <w:rsid w:val="006256EA"/>
    <w:rsid w:val="00627DC0"/>
    <w:rsid w:val="0064065D"/>
    <w:rsid w:val="006417AC"/>
    <w:rsid w:val="00642535"/>
    <w:rsid w:val="00644076"/>
    <w:rsid w:val="00644D8A"/>
    <w:rsid w:val="00651BE6"/>
    <w:rsid w:val="006543B3"/>
    <w:rsid w:val="00656C71"/>
    <w:rsid w:val="00660748"/>
    <w:rsid w:val="006645E0"/>
    <w:rsid w:val="00665E5C"/>
    <w:rsid w:val="00672E21"/>
    <w:rsid w:val="00677F20"/>
    <w:rsid w:val="00685D8A"/>
    <w:rsid w:val="00694304"/>
    <w:rsid w:val="0069445C"/>
    <w:rsid w:val="006967B3"/>
    <w:rsid w:val="006A3CF0"/>
    <w:rsid w:val="006A5D40"/>
    <w:rsid w:val="006A6D2A"/>
    <w:rsid w:val="006B70B9"/>
    <w:rsid w:val="006C15CC"/>
    <w:rsid w:val="006C3323"/>
    <w:rsid w:val="006C7ECA"/>
    <w:rsid w:val="006D291D"/>
    <w:rsid w:val="006D5E07"/>
    <w:rsid w:val="006E0B1B"/>
    <w:rsid w:val="006E4A28"/>
    <w:rsid w:val="006E604B"/>
    <w:rsid w:val="006E66E2"/>
    <w:rsid w:val="006F21E2"/>
    <w:rsid w:val="006F2CA8"/>
    <w:rsid w:val="00705EEA"/>
    <w:rsid w:val="007060A9"/>
    <w:rsid w:val="00712035"/>
    <w:rsid w:val="007321C2"/>
    <w:rsid w:val="007351BD"/>
    <w:rsid w:val="0073554D"/>
    <w:rsid w:val="00735C87"/>
    <w:rsid w:val="0074264F"/>
    <w:rsid w:val="007428D6"/>
    <w:rsid w:val="00744B61"/>
    <w:rsid w:val="00751282"/>
    <w:rsid w:val="007513F6"/>
    <w:rsid w:val="00753305"/>
    <w:rsid w:val="0075503C"/>
    <w:rsid w:val="007616BC"/>
    <w:rsid w:val="00761DC2"/>
    <w:rsid w:val="007621CB"/>
    <w:rsid w:val="00772F24"/>
    <w:rsid w:val="007825F7"/>
    <w:rsid w:val="00784442"/>
    <w:rsid w:val="007878B4"/>
    <w:rsid w:val="0079340E"/>
    <w:rsid w:val="00793F79"/>
    <w:rsid w:val="007962F1"/>
    <w:rsid w:val="007A463A"/>
    <w:rsid w:val="007A4D00"/>
    <w:rsid w:val="007A5C7E"/>
    <w:rsid w:val="007A5DA1"/>
    <w:rsid w:val="007A692A"/>
    <w:rsid w:val="007B0DE0"/>
    <w:rsid w:val="007B1754"/>
    <w:rsid w:val="007B6E5D"/>
    <w:rsid w:val="007B77B7"/>
    <w:rsid w:val="007C37FF"/>
    <w:rsid w:val="007E58BE"/>
    <w:rsid w:val="007E6F4F"/>
    <w:rsid w:val="007F0417"/>
    <w:rsid w:val="007F3D4D"/>
    <w:rsid w:val="008015C9"/>
    <w:rsid w:val="008044AF"/>
    <w:rsid w:val="00806266"/>
    <w:rsid w:val="00814965"/>
    <w:rsid w:val="00821148"/>
    <w:rsid w:val="008236A8"/>
    <w:rsid w:val="00823A42"/>
    <w:rsid w:val="0083063A"/>
    <w:rsid w:val="00843F23"/>
    <w:rsid w:val="00851960"/>
    <w:rsid w:val="008604CE"/>
    <w:rsid w:val="008608C7"/>
    <w:rsid w:val="00861ED0"/>
    <w:rsid w:val="00871458"/>
    <w:rsid w:val="00874D33"/>
    <w:rsid w:val="0088045E"/>
    <w:rsid w:val="0088158A"/>
    <w:rsid w:val="00881B08"/>
    <w:rsid w:val="008835D1"/>
    <w:rsid w:val="00887AD0"/>
    <w:rsid w:val="00897498"/>
    <w:rsid w:val="008B59AB"/>
    <w:rsid w:val="008B7635"/>
    <w:rsid w:val="008C283B"/>
    <w:rsid w:val="008C5CFC"/>
    <w:rsid w:val="008D7150"/>
    <w:rsid w:val="0090023B"/>
    <w:rsid w:val="009006CA"/>
    <w:rsid w:val="00906F2B"/>
    <w:rsid w:val="00906F78"/>
    <w:rsid w:val="009171A4"/>
    <w:rsid w:val="00917258"/>
    <w:rsid w:val="00923096"/>
    <w:rsid w:val="009249A4"/>
    <w:rsid w:val="00932924"/>
    <w:rsid w:val="00945E01"/>
    <w:rsid w:val="00946040"/>
    <w:rsid w:val="0094606E"/>
    <w:rsid w:val="009567FE"/>
    <w:rsid w:val="00957927"/>
    <w:rsid w:val="00961E90"/>
    <w:rsid w:val="00961FF8"/>
    <w:rsid w:val="009621AF"/>
    <w:rsid w:val="00963106"/>
    <w:rsid w:val="00966022"/>
    <w:rsid w:val="009859CA"/>
    <w:rsid w:val="009918C3"/>
    <w:rsid w:val="009957DD"/>
    <w:rsid w:val="00995B2E"/>
    <w:rsid w:val="00997BEA"/>
    <w:rsid w:val="009B032E"/>
    <w:rsid w:val="009B4086"/>
    <w:rsid w:val="009B42A0"/>
    <w:rsid w:val="009B4A27"/>
    <w:rsid w:val="009C7D84"/>
    <w:rsid w:val="009D18DF"/>
    <w:rsid w:val="009D6FB4"/>
    <w:rsid w:val="009D7851"/>
    <w:rsid w:val="009E3D12"/>
    <w:rsid w:val="009F3EFB"/>
    <w:rsid w:val="00A00FA9"/>
    <w:rsid w:val="00A017BD"/>
    <w:rsid w:val="00A0311C"/>
    <w:rsid w:val="00A044E8"/>
    <w:rsid w:val="00A06A23"/>
    <w:rsid w:val="00A10299"/>
    <w:rsid w:val="00A1539F"/>
    <w:rsid w:val="00A250A4"/>
    <w:rsid w:val="00A25D0D"/>
    <w:rsid w:val="00A27260"/>
    <w:rsid w:val="00A37029"/>
    <w:rsid w:val="00A4223D"/>
    <w:rsid w:val="00A42599"/>
    <w:rsid w:val="00A526A9"/>
    <w:rsid w:val="00A63AE6"/>
    <w:rsid w:val="00A64E55"/>
    <w:rsid w:val="00A65246"/>
    <w:rsid w:val="00A73705"/>
    <w:rsid w:val="00A84488"/>
    <w:rsid w:val="00A85FD3"/>
    <w:rsid w:val="00A957CC"/>
    <w:rsid w:val="00AA011E"/>
    <w:rsid w:val="00AA4B57"/>
    <w:rsid w:val="00AA708B"/>
    <w:rsid w:val="00AC30BE"/>
    <w:rsid w:val="00AC6485"/>
    <w:rsid w:val="00AD3309"/>
    <w:rsid w:val="00AD7691"/>
    <w:rsid w:val="00AE138F"/>
    <w:rsid w:val="00AE13E0"/>
    <w:rsid w:val="00AE1490"/>
    <w:rsid w:val="00AE534A"/>
    <w:rsid w:val="00AE689F"/>
    <w:rsid w:val="00AE7569"/>
    <w:rsid w:val="00AF3E8C"/>
    <w:rsid w:val="00AF58CA"/>
    <w:rsid w:val="00AF71AD"/>
    <w:rsid w:val="00B0366B"/>
    <w:rsid w:val="00B07548"/>
    <w:rsid w:val="00B1451E"/>
    <w:rsid w:val="00B21317"/>
    <w:rsid w:val="00B21A2E"/>
    <w:rsid w:val="00B30704"/>
    <w:rsid w:val="00B30BFE"/>
    <w:rsid w:val="00B31A4D"/>
    <w:rsid w:val="00B3702D"/>
    <w:rsid w:val="00B609B8"/>
    <w:rsid w:val="00B636A7"/>
    <w:rsid w:val="00B90358"/>
    <w:rsid w:val="00B91D7F"/>
    <w:rsid w:val="00B92617"/>
    <w:rsid w:val="00BB323D"/>
    <w:rsid w:val="00BB64B3"/>
    <w:rsid w:val="00BB6914"/>
    <w:rsid w:val="00BC5F45"/>
    <w:rsid w:val="00BC61D6"/>
    <w:rsid w:val="00BE5290"/>
    <w:rsid w:val="00BE64E2"/>
    <w:rsid w:val="00BF1A7E"/>
    <w:rsid w:val="00BF558D"/>
    <w:rsid w:val="00C022E1"/>
    <w:rsid w:val="00C041C9"/>
    <w:rsid w:val="00C064C6"/>
    <w:rsid w:val="00C07C40"/>
    <w:rsid w:val="00C1638F"/>
    <w:rsid w:val="00C21F75"/>
    <w:rsid w:val="00C2518A"/>
    <w:rsid w:val="00C27407"/>
    <w:rsid w:val="00C31713"/>
    <w:rsid w:val="00C36A0C"/>
    <w:rsid w:val="00C548A5"/>
    <w:rsid w:val="00C6331F"/>
    <w:rsid w:val="00C648C1"/>
    <w:rsid w:val="00C9649D"/>
    <w:rsid w:val="00C97EC8"/>
    <w:rsid w:val="00CA13C2"/>
    <w:rsid w:val="00CA36BD"/>
    <w:rsid w:val="00CA788D"/>
    <w:rsid w:val="00CB7B2B"/>
    <w:rsid w:val="00CC270F"/>
    <w:rsid w:val="00CC4B55"/>
    <w:rsid w:val="00CC582F"/>
    <w:rsid w:val="00CC597F"/>
    <w:rsid w:val="00CE0750"/>
    <w:rsid w:val="00CE7AFD"/>
    <w:rsid w:val="00CE7FA8"/>
    <w:rsid w:val="00CF2C1C"/>
    <w:rsid w:val="00CF7D16"/>
    <w:rsid w:val="00D01938"/>
    <w:rsid w:val="00D02CAC"/>
    <w:rsid w:val="00D04EE0"/>
    <w:rsid w:val="00D0571A"/>
    <w:rsid w:val="00D05A4B"/>
    <w:rsid w:val="00D06697"/>
    <w:rsid w:val="00D16CD1"/>
    <w:rsid w:val="00D32943"/>
    <w:rsid w:val="00D35821"/>
    <w:rsid w:val="00D418B1"/>
    <w:rsid w:val="00D427C0"/>
    <w:rsid w:val="00D43265"/>
    <w:rsid w:val="00D46088"/>
    <w:rsid w:val="00D47EF5"/>
    <w:rsid w:val="00D54039"/>
    <w:rsid w:val="00D60E3A"/>
    <w:rsid w:val="00D64E42"/>
    <w:rsid w:val="00D712C1"/>
    <w:rsid w:val="00D76225"/>
    <w:rsid w:val="00D76844"/>
    <w:rsid w:val="00D83202"/>
    <w:rsid w:val="00D836BC"/>
    <w:rsid w:val="00D83C88"/>
    <w:rsid w:val="00D95D9F"/>
    <w:rsid w:val="00D97DA7"/>
    <w:rsid w:val="00D97E66"/>
    <w:rsid w:val="00DB65D8"/>
    <w:rsid w:val="00DC2C35"/>
    <w:rsid w:val="00DC4C1F"/>
    <w:rsid w:val="00DD27B8"/>
    <w:rsid w:val="00DE5664"/>
    <w:rsid w:val="00DF420C"/>
    <w:rsid w:val="00E1063C"/>
    <w:rsid w:val="00E13022"/>
    <w:rsid w:val="00E22061"/>
    <w:rsid w:val="00E2383E"/>
    <w:rsid w:val="00E25A4A"/>
    <w:rsid w:val="00E411FE"/>
    <w:rsid w:val="00E42D50"/>
    <w:rsid w:val="00E511B3"/>
    <w:rsid w:val="00E520CE"/>
    <w:rsid w:val="00E721B6"/>
    <w:rsid w:val="00E777AF"/>
    <w:rsid w:val="00E858A0"/>
    <w:rsid w:val="00E86A3B"/>
    <w:rsid w:val="00E87AA5"/>
    <w:rsid w:val="00E916CA"/>
    <w:rsid w:val="00EA5038"/>
    <w:rsid w:val="00EA72E5"/>
    <w:rsid w:val="00EB3547"/>
    <w:rsid w:val="00EB3AF5"/>
    <w:rsid w:val="00EB6429"/>
    <w:rsid w:val="00EC53D3"/>
    <w:rsid w:val="00ED230A"/>
    <w:rsid w:val="00ED37E4"/>
    <w:rsid w:val="00ED48A9"/>
    <w:rsid w:val="00EE0B50"/>
    <w:rsid w:val="00EE311A"/>
    <w:rsid w:val="00EE78D3"/>
    <w:rsid w:val="00EF3133"/>
    <w:rsid w:val="00EF6B5D"/>
    <w:rsid w:val="00F07386"/>
    <w:rsid w:val="00F13FDF"/>
    <w:rsid w:val="00F206DB"/>
    <w:rsid w:val="00F233AE"/>
    <w:rsid w:val="00F24687"/>
    <w:rsid w:val="00F32BA5"/>
    <w:rsid w:val="00F33DB0"/>
    <w:rsid w:val="00F35B50"/>
    <w:rsid w:val="00F36384"/>
    <w:rsid w:val="00F371F3"/>
    <w:rsid w:val="00F407A8"/>
    <w:rsid w:val="00F45729"/>
    <w:rsid w:val="00F478E0"/>
    <w:rsid w:val="00F53445"/>
    <w:rsid w:val="00F536B3"/>
    <w:rsid w:val="00F55725"/>
    <w:rsid w:val="00F56D12"/>
    <w:rsid w:val="00F57656"/>
    <w:rsid w:val="00F65186"/>
    <w:rsid w:val="00F678C3"/>
    <w:rsid w:val="00F706AC"/>
    <w:rsid w:val="00F71AB7"/>
    <w:rsid w:val="00F81727"/>
    <w:rsid w:val="00F826E4"/>
    <w:rsid w:val="00FA73FD"/>
    <w:rsid w:val="00FC1E17"/>
    <w:rsid w:val="00FD0247"/>
    <w:rsid w:val="00FD0522"/>
    <w:rsid w:val="00FD16A8"/>
    <w:rsid w:val="00FD3993"/>
    <w:rsid w:val="00FF75F3"/>
    <w:rsid w:val="1120DC7A"/>
    <w:rsid w:val="26A820CF"/>
    <w:rsid w:val="2CA1D355"/>
    <w:rsid w:val="73B02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0DC7A"/>
  <w15:docId w15:val="{B4E473C7-FE81-446F-803B-58F851FB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0D21C1"/>
    <w:pPr>
      <w:widowControl w:val="0"/>
      <w:numPr>
        <w:numId w:val="2"/>
      </w:numPr>
      <w:jc w:val="both"/>
      <w:outlineLvl w:val="0"/>
    </w:pPr>
    <w:rPr>
      <w:rFonts w:ascii="Calibri" w:hAnsi="Calibri" w:cs="Arial"/>
      <w:b/>
      <w:bCs/>
      <w:kern w:val="32"/>
      <w:sz w:val="22"/>
      <w:szCs w:val="22"/>
    </w:rPr>
  </w:style>
  <w:style w:type="paragraph" w:styleId="Heading2">
    <w:name w:val="heading 2"/>
    <w:basedOn w:val="Heading1"/>
    <w:next w:val="Normal"/>
    <w:autoRedefine/>
    <w:qFormat/>
    <w:rsid w:val="002B3513"/>
    <w:pPr>
      <w:numPr>
        <w:ilvl w:val="1"/>
      </w:numPr>
      <w:tabs>
        <w:tab w:val="clear" w:pos="720"/>
        <w:tab w:val="num" w:pos="360"/>
      </w:tabs>
      <w:ind w:left="360" w:hanging="360"/>
      <w:outlineLvl w:val="1"/>
    </w:pPr>
    <w:rPr>
      <w:b w:val="0"/>
      <w:bCs w:val="0"/>
      <w:iCs/>
    </w:rPr>
  </w:style>
  <w:style w:type="paragraph" w:styleId="Heading3">
    <w:name w:val="heading 3"/>
    <w:basedOn w:val="Normal"/>
    <w:next w:val="Normal"/>
    <w:autoRedefine/>
    <w:qFormat/>
    <w:rsid w:val="00054CED"/>
    <w:pPr>
      <w:keepNext/>
      <w:numPr>
        <w:ilvl w:val="2"/>
        <w:numId w:val="2"/>
      </w:numPr>
      <w:tabs>
        <w:tab w:val="clear" w:pos="720"/>
        <w:tab w:val="num" w:pos="900"/>
      </w:tabs>
      <w:ind w:left="900" w:hanging="540"/>
      <w:jc w:val="both"/>
      <w:outlineLvl w:val="2"/>
    </w:pPr>
    <w:rPr>
      <w:rFonts w:ascii="Arial" w:hAnsi="Arial" w:cs="Arial"/>
      <w:bCs/>
      <w:sz w:val="16"/>
      <w:szCs w:val="16"/>
    </w:rPr>
  </w:style>
  <w:style w:type="paragraph" w:styleId="Heading4">
    <w:name w:val="heading 4"/>
    <w:basedOn w:val="Normal"/>
    <w:next w:val="Normal"/>
    <w:link w:val="Heading4Char"/>
    <w:unhideWhenUsed/>
    <w:qFormat/>
    <w:rsid w:val="0037588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21F75"/>
    <w:rPr>
      <w:sz w:val="20"/>
      <w:szCs w:val="20"/>
    </w:rPr>
  </w:style>
  <w:style w:type="character" w:styleId="FootnoteReference">
    <w:name w:val="footnote reference"/>
    <w:semiHidden/>
    <w:rsid w:val="00C21F75"/>
    <w:rPr>
      <w:vertAlign w:val="superscript"/>
    </w:rPr>
  </w:style>
  <w:style w:type="paragraph" w:styleId="NormalIndent">
    <w:name w:val="Normal Indent"/>
    <w:basedOn w:val="Normal"/>
    <w:rsid w:val="00C21F75"/>
    <w:pPr>
      <w:keepLines/>
      <w:tabs>
        <w:tab w:val="left" w:pos="851"/>
      </w:tabs>
      <w:spacing w:before="120" w:after="120"/>
      <w:ind w:left="851"/>
      <w:jc w:val="both"/>
    </w:pPr>
    <w:rPr>
      <w:rFonts w:ascii="Arial" w:hAnsi="Arial"/>
      <w:sz w:val="20"/>
      <w:szCs w:val="20"/>
      <w:lang w:eastAsia="en-US"/>
    </w:rPr>
  </w:style>
  <w:style w:type="character" w:customStyle="1" w:styleId="intro-text1">
    <w:name w:val="intro-text1"/>
    <w:rsid w:val="00F07386"/>
    <w:rPr>
      <w:rFonts w:ascii="Arial" w:hAnsi="Arial" w:cs="Arial" w:hint="default"/>
      <w:b w:val="0"/>
      <w:bCs w:val="0"/>
      <w:i w:val="0"/>
      <w:iCs w:val="0"/>
      <w:sz w:val="20"/>
      <w:szCs w:val="20"/>
    </w:rPr>
  </w:style>
  <w:style w:type="paragraph" w:styleId="Footer">
    <w:name w:val="footer"/>
    <w:basedOn w:val="Normal"/>
    <w:link w:val="FooterChar"/>
    <w:uiPriority w:val="99"/>
    <w:rsid w:val="00530F76"/>
    <w:pPr>
      <w:tabs>
        <w:tab w:val="center" w:pos="4153"/>
        <w:tab w:val="right" w:pos="8306"/>
      </w:tabs>
    </w:pPr>
  </w:style>
  <w:style w:type="character" w:styleId="PageNumber">
    <w:name w:val="page number"/>
    <w:basedOn w:val="DefaultParagraphFont"/>
    <w:rsid w:val="00530F76"/>
  </w:style>
  <w:style w:type="paragraph" w:styleId="Header">
    <w:name w:val="header"/>
    <w:basedOn w:val="Normal"/>
    <w:link w:val="HeaderChar"/>
    <w:rsid w:val="00530F76"/>
    <w:pPr>
      <w:tabs>
        <w:tab w:val="center" w:pos="4153"/>
        <w:tab w:val="right" w:pos="8306"/>
      </w:tabs>
    </w:pPr>
  </w:style>
  <w:style w:type="paragraph" w:styleId="BalloonText">
    <w:name w:val="Balloon Text"/>
    <w:basedOn w:val="Normal"/>
    <w:semiHidden/>
    <w:rsid w:val="005041FF"/>
    <w:rPr>
      <w:rFonts w:ascii="Tahoma" w:hAnsi="Tahoma" w:cs="Tahoma"/>
      <w:sz w:val="16"/>
      <w:szCs w:val="16"/>
    </w:rPr>
  </w:style>
  <w:style w:type="paragraph" w:customStyle="1" w:styleId="H4">
    <w:name w:val="H4"/>
    <w:basedOn w:val="Normal"/>
    <w:next w:val="Normal"/>
    <w:rsid w:val="005B114E"/>
    <w:pPr>
      <w:keepNext/>
      <w:autoSpaceDE w:val="0"/>
      <w:autoSpaceDN w:val="0"/>
      <w:adjustRightInd w:val="0"/>
      <w:spacing w:before="100" w:after="100"/>
      <w:outlineLvl w:val="4"/>
    </w:pPr>
    <w:rPr>
      <w:b/>
      <w:bCs/>
    </w:rPr>
  </w:style>
  <w:style w:type="character" w:customStyle="1" w:styleId="HeaderChar">
    <w:name w:val="Header Char"/>
    <w:link w:val="Header"/>
    <w:rsid w:val="00375886"/>
    <w:rPr>
      <w:sz w:val="24"/>
      <w:szCs w:val="24"/>
    </w:rPr>
  </w:style>
  <w:style w:type="character" w:customStyle="1" w:styleId="Heading4Char">
    <w:name w:val="Heading 4 Char"/>
    <w:link w:val="Heading4"/>
    <w:rsid w:val="00375886"/>
    <w:rPr>
      <w:rFonts w:ascii="Calibri" w:eastAsia="Times New Roman" w:hAnsi="Calibri" w:cs="Times New Roman"/>
      <w:b/>
      <w:bCs/>
      <w:sz w:val="28"/>
      <w:szCs w:val="28"/>
    </w:rPr>
  </w:style>
  <w:style w:type="character" w:customStyle="1" w:styleId="FooterChar">
    <w:name w:val="Footer Char"/>
    <w:link w:val="Footer"/>
    <w:uiPriority w:val="99"/>
    <w:rsid w:val="00375886"/>
    <w:rPr>
      <w:sz w:val="24"/>
      <w:szCs w:val="24"/>
    </w:rPr>
  </w:style>
  <w:style w:type="paragraph" w:styleId="ListParagraph">
    <w:name w:val="List Paragraph"/>
    <w:basedOn w:val="Normal"/>
    <w:uiPriority w:val="34"/>
    <w:qFormat/>
    <w:rsid w:val="00375886"/>
    <w:pPr>
      <w:ind w:left="720"/>
    </w:pPr>
  </w:style>
  <w:style w:type="character" w:styleId="CommentReference">
    <w:name w:val="annotation reference"/>
    <w:rsid w:val="006E0B1B"/>
    <w:rPr>
      <w:sz w:val="16"/>
      <w:szCs w:val="16"/>
    </w:rPr>
  </w:style>
  <w:style w:type="paragraph" w:styleId="CommentText">
    <w:name w:val="annotation text"/>
    <w:basedOn w:val="Normal"/>
    <w:link w:val="CommentTextChar"/>
    <w:rsid w:val="006E0B1B"/>
    <w:rPr>
      <w:sz w:val="20"/>
      <w:szCs w:val="20"/>
    </w:rPr>
  </w:style>
  <w:style w:type="character" w:customStyle="1" w:styleId="CommentTextChar">
    <w:name w:val="Comment Text Char"/>
    <w:basedOn w:val="DefaultParagraphFont"/>
    <w:link w:val="CommentText"/>
    <w:rsid w:val="006E0B1B"/>
  </w:style>
  <w:style w:type="paragraph" w:styleId="CommentSubject">
    <w:name w:val="annotation subject"/>
    <w:basedOn w:val="CommentText"/>
    <w:next w:val="CommentText"/>
    <w:link w:val="CommentSubjectChar"/>
    <w:rsid w:val="006E0B1B"/>
    <w:rPr>
      <w:b/>
      <w:bCs/>
    </w:rPr>
  </w:style>
  <w:style w:type="character" w:customStyle="1" w:styleId="CommentSubjectChar">
    <w:name w:val="Comment Subject Char"/>
    <w:link w:val="CommentSubject"/>
    <w:rsid w:val="006E0B1B"/>
    <w:rPr>
      <w:b/>
      <w:bCs/>
    </w:rPr>
  </w:style>
  <w:style w:type="table" w:styleId="TableGrid">
    <w:name w:val="Table Grid"/>
    <w:basedOn w:val="TableNormal"/>
    <w:uiPriority w:val="59"/>
    <w:rsid w:val="000B0CF7"/>
    <w:pPr>
      <w:spacing w:line="276" w:lineRule="auto"/>
    </w:pPr>
    <w:rPr>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564A1C"/>
    <w:rPr>
      <w:color w:val="0000FF"/>
      <w:spacing w:val="0"/>
      <w:u w:val="double"/>
    </w:rPr>
  </w:style>
  <w:style w:type="paragraph" w:styleId="NormalWeb">
    <w:name w:val="Normal (Web)"/>
    <w:basedOn w:val="Normal"/>
    <w:uiPriority w:val="99"/>
    <w:unhideWhenUsed/>
    <w:rsid w:val="007A463A"/>
    <w:pPr>
      <w:spacing w:before="100" w:beforeAutospacing="1" w:after="100" w:afterAutospacing="1"/>
    </w:pPr>
  </w:style>
  <w:style w:type="character" w:customStyle="1" w:styleId="apple-converted-space">
    <w:name w:val="apple-converted-space"/>
    <w:rsid w:val="007A463A"/>
  </w:style>
  <w:style w:type="paragraph" w:customStyle="1" w:styleId="Default">
    <w:name w:val="Default"/>
    <w:uiPriority w:val="99"/>
    <w:rsid w:val="00ED37E4"/>
    <w:pPr>
      <w:autoSpaceDE w:val="0"/>
      <w:autoSpaceDN w:val="0"/>
      <w:adjustRightInd w:val="0"/>
    </w:pPr>
    <w:rPr>
      <w:rFonts w:ascii="Arial" w:eastAsia="SimSun" w:hAnsi="Arial" w:cs="Arial"/>
      <w:color w:val="000000"/>
      <w:sz w:val="24"/>
      <w:szCs w:val="24"/>
      <w:lang w:eastAsia="en-US"/>
    </w:rPr>
  </w:style>
  <w:style w:type="paragraph" w:styleId="Revision">
    <w:name w:val="Revision"/>
    <w:hidden/>
    <w:uiPriority w:val="99"/>
    <w:semiHidden/>
    <w:rsid w:val="005A6F07"/>
    <w:rPr>
      <w:sz w:val="24"/>
      <w:szCs w:val="24"/>
    </w:rPr>
  </w:style>
  <w:style w:type="paragraph" w:customStyle="1" w:styleId="Body">
    <w:name w:val="Body"/>
    <w:aliases w:val="b,Bullet,B2,AOBoldkwn,by,bd,by Char Char,by Char Char Char"/>
    <w:basedOn w:val="Normal"/>
    <w:link w:val="BodyChar"/>
    <w:uiPriority w:val="99"/>
    <w:rsid w:val="00AF58CA"/>
    <w:pPr>
      <w:adjustRightInd w:val="0"/>
      <w:spacing w:after="240"/>
      <w:jc w:val="both"/>
    </w:pPr>
    <w:rPr>
      <w:rFonts w:ascii="Arial" w:eastAsia="Arial" w:hAnsi="Arial" w:cs="Arial"/>
      <w:sz w:val="20"/>
      <w:szCs w:val="20"/>
    </w:rPr>
  </w:style>
  <w:style w:type="paragraph" w:customStyle="1" w:styleId="Level1">
    <w:name w:val="Level 1"/>
    <w:aliases w:val="l1"/>
    <w:basedOn w:val="Normal"/>
    <w:qFormat/>
    <w:rsid w:val="00AF58CA"/>
    <w:pPr>
      <w:numPr>
        <w:numId w:val="24"/>
      </w:numPr>
      <w:adjustRightInd w:val="0"/>
      <w:spacing w:after="240"/>
      <w:jc w:val="both"/>
      <w:outlineLvl w:val="0"/>
    </w:pPr>
    <w:rPr>
      <w:rFonts w:ascii="Arial" w:eastAsia="Arial" w:hAnsi="Arial" w:cs="Arial"/>
      <w:sz w:val="20"/>
      <w:szCs w:val="20"/>
    </w:rPr>
  </w:style>
  <w:style w:type="character" w:customStyle="1" w:styleId="Level1asHeadingtext">
    <w:name w:val="Level 1 as Heading (text)"/>
    <w:uiPriority w:val="99"/>
    <w:rsid w:val="00AF58CA"/>
    <w:rPr>
      <w:b/>
      <w:bCs/>
      <w:caps/>
    </w:rPr>
  </w:style>
  <w:style w:type="paragraph" w:customStyle="1" w:styleId="Level2">
    <w:name w:val="Level 2"/>
    <w:aliases w:val="l2"/>
    <w:basedOn w:val="Normal"/>
    <w:qFormat/>
    <w:rsid w:val="00AF58CA"/>
    <w:pPr>
      <w:numPr>
        <w:ilvl w:val="1"/>
        <w:numId w:val="24"/>
      </w:numPr>
      <w:adjustRightInd w:val="0"/>
      <w:spacing w:after="240"/>
      <w:jc w:val="both"/>
      <w:outlineLvl w:val="1"/>
    </w:pPr>
    <w:rPr>
      <w:rFonts w:ascii="Arial" w:eastAsia="Arial" w:hAnsi="Arial" w:cs="Arial"/>
      <w:sz w:val="20"/>
      <w:szCs w:val="20"/>
    </w:rPr>
  </w:style>
  <w:style w:type="paragraph" w:customStyle="1" w:styleId="Level3">
    <w:name w:val="Level 3"/>
    <w:aliases w:val="l3"/>
    <w:basedOn w:val="Normal"/>
    <w:link w:val="Level3Char"/>
    <w:qFormat/>
    <w:rsid w:val="00AF58CA"/>
    <w:pPr>
      <w:numPr>
        <w:ilvl w:val="2"/>
        <w:numId w:val="24"/>
      </w:numPr>
      <w:adjustRightInd w:val="0"/>
      <w:spacing w:after="240"/>
      <w:jc w:val="both"/>
      <w:outlineLvl w:val="2"/>
    </w:pPr>
    <w:rPr>
      <w:rFonts w:ascii="Arial" w:eastAsia="Arial" w:hAnsi="Arial" w:cs="Arial"/>
      <w:sz w:val="20"/>
      <w:szCs w:val="20"/>
    </w:rPr>
  </w:style>
  <w:style w:type="paragraph" w:customStyle="1" w:styleId="Body4">
    <w:name w:val="Body 4"/>
    <w:basedOn w:val="Body"/>
    <w:uiPriority w:val="99"/>
    <w:rsid w:val="00AF58CA"/>
    <w:pPr>
      <w:ind w:left="2553"/>
    </w:pPr>
  </w:style>
  <w:style w:type="paragraph" w:customStyle="1" w:styleId="Level4">
    <w:name w:val="Level 4"/>
    <w:basedOn w:val="Body4"/>
    <w:qFormat/>
    <w:rsid w:val="00AF58CA"/>
    <w:pPr>
      <w:numPr>
        <w:ilvl w:val="3"/>
        <w:numId w:val="24"/>
      </w:numPr>
      <w:tabs>
        <w:tab w:val="clear" w:pos="2553"/>
        <w:tab w:val="num" w:pos="360"/>
      </w:tabs>
      <w:ind w:firstLine="0"/>
      <w:outlineLvl w:val="3"/>
    </w:pPr>
  </w:style>
  <w:style w:type="paragraph" w:customStyle="1" w:styleId="Level5">
    <w:name w:val="Level 5"/>
    <w:aliases w:val="l5"/>
    <w:basedOn w:val="Normal"/>
    <w:qFormat/>
    <w:rsid w:val="00AF58CA"/>
    <w:pPr>
      <w:numPr>
        <w:ilvl w:val="4"/>
        <w:numId w:val="24"/>
      </w:numPr>
      <w:adjustRightInd w:val="0"/>
      <w:spacing w:after="240"/>
      <w:jc w:val="both"/>
      <w:outlineLvl w:val="4"/>
    </w:pPr>
    <w:rPr>
      <w:rFonts w:ascii="Arial" w:eastAsia="Arial" w:hAnsi="Arial" w:cs="Arial"/>
      <w:sz w:val="20"/>
      <w:szCs w:val="20"/>
    </w:rPr>
  </w:style>
  <w:style w:type="paragraph" w:customStyle="1" w:styleId="Level6">
    <w:name w:val="Level 6"/>
    <w:basedOn w:val="Normal"/>
    <w:rsid w:val="00AF58CA"/>
    <w:pPr>
      <w:numPr>
        <w:ilvl w:val="5"/>
        <w:numId w:val="24"/>
      </w:numPr>
      <w:adjustRightInd w:val="0"/>
      <w:spacing w:after="240"/>
      <w:jc w:val="both"/>
      <w:outlineLvl w:val="5"/>
    </w:pPr>
    <w:rPr>
      <w:rFonts w:ascii="Arial" w:eastAsia="Arial" w:hAnsi="Arial" w:cs="Arial"/>
      <w:sz w:val="20"/>
      <w:szCs w:val="20"/>
    </w:rPr>
  </w:style>
  <w:style w:type="character" w:customStyle="1" w:styleId="Level3Char">
    <w:name w:val="Level 3 Char"/>
    <w:aliases w:val="Level 3 Number Char"/>
    <w:link w:val="Level3"/>
    <w:locked/>
    <w:rsid w:val="00AF58CA"/>
    <w:rPr>
      <w:rFonts w:ascii="Arial" w:eastAsia="Arial" w:hAnsi="Arial" w:cs="Arial"/>
    </w:rPr>
  </w:style>
  <w:style w:type="character" w:customStyle="1" w:styleId="BodyChar">
    <w:name w:val="Body Char"/>
    <w:link w:val="Body"/>
    <w:uiPriority w:val="99"/>
    <w:rsid w:val="00AF58CA"/>
    <w:rPr>
      <w:rFonts w:ascii="Arial" w:eastAsia="Arial" w:hAnsi="Arial" w:cs="Arial"/>
    </w:rPr>
  </w:style>
  <w:style w:type="paragraph" w:customStyle="1" w:styleId="SchdHead">
    <w:name w:val="Schd Head"/>
    <w:basedOn w:val="Body"/>
    <w:next w:val="Body"/>
    <w:rsid w:val="00AF58CA"/>
    <w:pPr>
      <w:keepNext/>
      <w:adjustRightInd/>
      <w:jc w:val="center"/>
    </w:pPr>
    <w:rPr>
      <w:rFonts w:eastAsia="Times New Roman" w:cs="Times New Roman"/>
      <w:b/>
      <w:lang w:eastAsia="en-US"/>
    </w:rPr>
  </w:style>
  <w:style w:type="paragraph" w:customStyle="1" w:styleId="SchdNum">
    <w:name w:val="Schd Num"/>
    <w:basedOn w:val="Body"/>
    <w:next w:val="SchdHead"/>
    <w:rsid w:val="00AF58CA"/>
    <w:pPr>
      <w:keepNext/>
      <w:adjustRightInd/>
      <w:jc w:val="center"/>
    </w:pPr>
    <w:rPr>
      <w:rFonts w:eastAsia="Times New Roman" w:cs="Times New Roman"/>
      <w:b/>
      <w:lang w:eastAsia="en-US"/>
    </w:rPr>
  </w:style>
  <w:style w:type="character" w:styleId="Hyperlink">
    <w:name w:val="Hyperlink"/>
    <w:basedOn w:val="DefaultParagraphFont"/>
    <w:rsid w:val="001E7A3A"/>
    <w:rPr>
      <w:color w:val="0000FF" w:themeColor="hyperlink"/>
      <w:u w:val="single"/>
    </w:rPr>
  </w:style>
  <w:style w:type="character" w:styleId="FollowedHyperlink">
    <w:name w:val="FollowedHyperlink"/>
    <w:basedOn w:val="DefaultParagraphFont"/>
    <w:rsid w:val="004049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6831">
      <w:bodyDiv w:val="1"/>
      <w:marLeft w:val="0"/>
      <w:marRight w:val="0"/>
      <w:marTop w:val="0"/>
      <w:marBottom w:val="0"/>
      <w:divBdr>
        <w:top w:val="none" w:sz="0" w:space="0" w:color="auto"/>
        <w:left w:val="none" w:sz="0" w:space="0" w:color="auto"/>
        <w:bottom w:val="none" w:sz="0" w:space="0" w:color="auto"/>
        <w:right w:val="none" w:sz="0" w:space="0" w:color="auto"/>
      </w:divBdr>
    </w:div>
    <w:div w:id="402727770">
      <w:bodyDiv w:val="1"/>
      <w:marLeft w:val="0"/>
      <w:marRight w:val="0"/>
      <w:marTop w:val="0"/>
      <w:marBottom w:val="0"/>
      <w:divBdr>
        <w:top w:val="none" w:sz="0" w:space="0" w:color="auto"/>
        <w:left w:val="none" w:sz="0" w:space="0" w:color="auto"/>
        <w:bottom w:val="none" w:sz="0" w:space="0" w:color="auto"/>
        <w:right w:val="none" w:sz="0" w:space="0" w:color="auto"/>
      </w:divBdr>
    </w:div>
    <w:div w:id="5047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66bd11-a755-43e3-bceb-427e389f8052">
      <UserInfo>
        <DisplayName>Kelly Berrisford</DisplayName>
        <AccountId>16</AccountId>
        <AccountType/>
      </UserInfo>
      <UserInfo>
        <DisplayName>Donna Sumner</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F96EC9BF0ACF409207F48B4287717A" ma:contentTypeVersion="7" ma:contentTypeDescription="Create a new document." ma:contentTypeScope="" ma:versionID="4eb4525f7484fbee4407385f9d4a9e6a">
  <xsd:schema xmlns:xsd="http://www.w3.org/2001/XMLSchema" xmlns:xs="http://www.w3.org/2001/XMLSchema" xmlns:p="http://schemas.microsoft.com/office/2006/metadata/properties" xmlns:ns2="cdd668c0-799f-4c20-a328-ef40680dfcb2" xmlns:ns3="9e66bd11-a755-43e3-bceb-427e389f8052" targetNamespace="http://schemas.microsoft.com/office/2006/metadata/properties" ma:root="true" ma:fieldsID="68d290e3d5cbe2d5919536b2a343d3b8" ns2:_="" ns3:_="">
    <xsd:import namespace="cdd668c0-799f-4c20-a328-ef40680dfcb2"/>
    <xsd:import namespace="9e66bd11-a755-43e3-bceb-427e389f80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668c0-799f-4c20-a328-ef40680df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6bd11-a755-43e3-bceb-427e389f80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4150F-2FA6-436E-8471-D871F9C32985}">
  <ds:schemaRefs>
    <ds:schemaRef ds:uri="http://schemas.microsoft.com/office/2006/metadata/properties"/>
    <ds:schemaRef ds:uri="http://schemas.microsoft.com/office/infopath/2007/PartnerControls"/>
    <ds:schemaRef ds:uri="9e66bd11-a755-43e3-bceb-427e389f8052"/>
  </ds:schemaRefs>
</ds:datastoreItem>
</file>

<file path=customXml/itemProps2.xml><?xml version="1.0" encoding="utf-8"?>
<ds:datastoreItem xmlns:ds="http://schemas.openxmlformats.org/officeDocument/2006/customXml" ds:itemID="{7AE4F24A-8B55-46B2-9877-30F12DA831E6}">
  <ds:schemaRefs>
    <ds:schemaRef ds:uri="http://schemas.openxmlformats.org/officeDocument/2006/bibliography"/>
  </ds:schemaRefs>
</ds:datastoreItem>
</file>

<file path=customXml/itemProps3.xml><?xml version="1.0" encoding="utf-8"?>
<ds:datastoreItem xmlns:ds="http://schemas.openxmlformats.org/officeDocument/2006/customXml" ds:itemID="{E0E7B975-AC90-4E6D-B9F5-7576C6315FC2}">
  <ds:schemaRefs>
    <ds:schemaRef ds:uri="http://schemas.microsoft.com/sharepoint/v3/contenttype/forms"/>
  </ds:schemaRefs>
</ds:datastoreItem>
</file>

<file path=customXml/itemProps4.xml><?xml version="1.0" encoding="utf-8"?>
<ds:datastoreItem xmlns:ds="http://schemas.openxmlformats.org/officeDocument/2006/customXml" ds:itemID="{EDFCB4BA-3756-48F8-B8F2-288F95EA5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668c0-799f-4c20-a328-ef40680dfcb2"/>
    <ds:schemaRef ds:uri="9e66bd11-a755-43e3-bceb-427e389f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2729</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Two-way Confidential Disclosure Agreement Template</vt:lpstr>
    </vt:vector>
  </TitlesOfParts>
  <Company>Keele University</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Two-way Confidential Disclosure Agreement Template</dc:title>
  <dc:creator>Ian Rawlinson</dc:creator>
  <cp:lastModifiedBy>Shemane Murtagh</cp:lastModifiedBy>
  <cp:revision>3</cp:revision>
  <cp:lastPrinted>2017-01-16T11:58:00Z</cp:lastPrinted>
  <dcterms:created xsi:type="dcterms:W3CDTF">2025-08-20T10:35:00Z</dcterms:created>
  <dcterms:modified xsi:type="dcterms:W3CDTF">2025-08-20T10:36:00Z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0x0101000AF96EC9BF0ACF409207F48B4287717A</vt:lpwstr>
  </property>
</Properties>
</file>